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14ad83f7f09c446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Rule="auto"/>
        <w:jc w:val="center"/>
        <w:rPr/>
      </w:pPr>
      <w:r w:rsidRPr="00000000" w:rsidDel="00000000" w:rsidR="00000000">
        <w:rPr/>
        <w:drawing>
          <wp:inline xmlns:wp14="http://schemas.microsoft.com/office/word/2010/wordprocessingDrawing" distT="0" distB="0" distL="0" distR="0" wp14:anchorId="2473014F" wp14:editId="7777777">
            <wp:extent cx="7040880" cy="463550"/>
            <wp:effectExtent l="0" t="0" r="0" b="0"/>
            <wp:docPr id="3"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040880" cy="4635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spacing w:after="0" w:lineRule="auto"/>
        <w:jc w:val="center"/>
        <w:rPr/>
      </w:pPr>
      <w:r w:rsidRPr="00000000" w:rsidDel="00000000" w:rsidR="00000000">
        <w:rPr>
          <w:rtl w:val="0"/>
        </w:rPr>
        <w:t xml:space="preserve">Learning the Design Process through Building a Galimoto</w:t>
      </w:r>
    </w:p>
    <w:p xmlns:wp14="http://schemas.microsoft.com/office/word/2010/wordml" w:rsidRPr="00000000" w:rsidR="00000000" w:rsidDel="00000000" w:rsidP="00000000" w:rsidRDefault="00000000" w14:paraId="00000003" wp14:textId="77777777">
      <w:pPr>
        <w:spacing w:after="0" w:lineRule="auto"/>
        <w:jc w:val="center"/>
        <w:rPr/>
      </w:pPr>
      <w:r w:rsidRPr="00000000" w:rsidDel="00000000" w:rsidR="00000000">
        <w:rPr>
          <w:rtl w:val="0"/>
        </w:rPr>
      </w:r>
    </w:p>
    <w:tbl>
      <w:tblPr>
        <w:tblStyle w:val="Table1"/>
        <w:tblW w:w="1113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5375"/>
        <w:gridCol w:w="5755"/>
      </w:tblGrid>
      <w:tr xmlns:wp14="http://schemas.microsoft.com/office/word/2010/wordml" w:rsidTr="04AAE459" w14:paraId="2635E364" wp14:textId="77777777">
        <w:trPr>
          <w:trHeight w:val="274"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04" wp14:textId="77777777">
            <w:pPr>
              <w:spacing w:after="0" w:line="240" w:lineRule="auto"/>
              <w:jc w:val="center"/>
              <w:rPr>
                <w:rFonts w:ascii="Calibri" w:hAnsi="Calibri" w:eastAsia="Calibri" w:cs="Calibri"/>
                <w:b w:val="1"/>
              </w:rPr>
            </w:pPr>
            <w:r w:rsidRPr="00000000" w:rsidDel="00000000" w:rsidR="00000000">
              <w:rPr>
                <w:rFonts w:ascii="Calibri" w:hAnsi="Calibri" w:eastAsia="Calibri" w:cs="Calibri"/>
                <w:b w:val="1"/>
                <w:rtl w:val="0"/>
              </w:rPr>
              <w:t xml:space="preserve">Introduction </w:t>
            </w:r>
          </w:p>
        </w:tc>
      </w:tr>
      <w:tr xmlns:wp14="http://schemas.microsoft.com/office/word/2010/wordml" w:rsidTr="04AAE459" w14:paraId="01C972F8" wp14:textId="77777777">
        <w:trPr>
          <w:trHeight w:val="54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63852139" w:rsidP="04AAE459" w:rsidRDefault="63852139" w14:paraId="33DF450A" w14:textId="4F1C32FA">
            <w:pPr>
              <w:pStyle w:val="Normal"/>
              <w:spacing w:after="0" w:line="240" w:lineRule="auto"/>
              <w:rPr>
                <w:rFonts w:ascii="Calibri" w:hAnsi="Calibri" w:eastAsia="Calibri" w:cs="Times New Roman"/>
                <w:sz w:val="22"/>
                <w:szCs w:val="22"/>
                <w:highlight w:val="white"/>
              </w:rPr>
            </w:pPr>
            <w:r w:rsidRPr="04AAE459" w:rsidR="63852139">
              <w:rPr>
                <w:rFonts w:ascii="Calibri" w:hAnsi="Calibri" w:eastAsia="Calibri" w:cs="Times New Roman"/>
                <w:sz w:val="22"/>
                <w:szCs w:val="22"/>
                <w:highlight w:val="white"/>
              </w:rPr>
              <w:t xml:space="preserve">Have you ever made a flower crown or folded a paper airplane? All around the world, children create fun pastimes by using the objects around them. One example of this is a </w:t>
            </w:r>
            <w:proofErr w:type="spellStart"/>
            <w:r w:rsidRPr="04AAE459" w:rsidR="63852139">
              <w:rPr>
                <w:rFonts w:ascii="Calibri" w:hAnsi="Calibri" w:eastAsia="Calibri" w:cs="Times New Roman"/>
                <w:sz w:val="22"/>
                <w:szCs w:val="22"/>
                <w:highlight w:val="white"/>
              </w:rPr>
              <w:t>galimoto</w:t>
            </w:r>
            <w:proofErr w:type="spellEnd"/>
            <w:r w:rsidRPr="04AAE459" w:rsidR="63852139">
              <w:rPr>
                <w:rFonts w:ascii="Calibri" w:hAnsi="Calibri" w:eastAsia="Calibri" w:cs="Times New Roman"/>
                <w:sz w:val="22"/>
                <w:szCs w:val="22"/>
                <w:highlight w:val="white"/>
              </w:rPr>
              <w:t xml:space="preserve">. A </w:t>
            </w:r>
            <w:proofErr w:type="spellStart"/>
            <w:r w:rsidRPr="04AAE459" w:rsidR="63852139">
              <w:rPr>
                <w:rFonts w:ascii="Calibri" w:hAnsi="Calibri" w:eastAsia="Calibri" w:cs="Times New Roman"/>
                <w:sz w:val="22"/>
                <w:szCs w:val="22"/>
                <w:highlight w:val="white"/>
              </w:rPr>
              <w:t>galimoto</w:t>
            </w:r>
            <w:proofErr w:type="spellEnd"/>
            <w:r w:rsidRPr="04AAE459" w:rsidR="63852139">
              <w:rPr>
                <w:rFonts w:ascii="Calibri" w:hAnsi="Calibri" w:eastAsia="Calibri" w:cs="Times New Roman"/>
                <w:sz w:val="22"/>
                <w:szCs w:val="22"/>
                <w:highlight w:val="white"/>
              </w:rPr>
              <w:t xml:space="preserve"> is a small toy model of a car, plane, bike, or other moving object made from repurposed materials, such as wire scraps and bits of rubber. This </w:t>
            </w:r>
            <w:proofErr w:type="spellStart"/>
            <w:r w:rsidRPr="04AAE459" w:rsidR="63852139">
              <w:rPr>
                <w:rFonts w:ascii="Calibri" w:hAnsi="Calibri" w:eastAsia="Calibri" w:cs="Times New Roman"/>
                <w:sz w:val="22"/>
                <w:szCs w:val="22"/>
                <w:highlight w:val="white"/>
              </w:rPr>
              <w:t>galimoto</w:t>
            </w:r>
            <w:proofErr w:type="spellEnd"/>
            <w:r w:rsidRPr="04AAE459" w:rsidR="63852139">
              <w:rPr>
                <w:rFonts w:ascii="Calibri" w:hAnsi="Calibri" w:eastAsia="Calibri" w:cs="Times New Roman"/>
                <w:sz w:val="22"/>
                <w:szCs w:val="22"/>
                <w:highlight w:val="white"/>
              </w:rPr>
              <w:t xml:space="preserve"> was made in Malawi, a country in Southern Africa. </w:t>
            </w:r>
            <w:proofErr w:type="spellStart"/>
            <w:r w:rsidRPr="04AAE459" w:rsidR="63852139">
              <w:rPr>
                <w:rFonts w:ascii="Calibri" w:hAnsi="Calibri" w:eastAsia="Calibri" w:cs="Times New Roman"/>
                <w:sz w:val="22"/>
                <w:szCs w:val="22"/>
                <w:highlight w:val="white"/>
              </w:rPr>
              <w:t>Galimotos</w:t>
            </w:r>
            <w:proofErr w:type="spellEnd"/>
            <w:r w:rsidRPr="04AAE459" w:rsidR="63852139">
              <w:rPr>
                <w:rFonts w:ascii="Calibri" w:hAnsi="Calibri" w:eastAsia="Calibri" w:cs="Times New Roman"/>
                <w:sz w:val="22"/>
                <w:szCs w:val="22"/>
                <w:highlight w:val="white"/>
              </w:rPr>
              <w:t xml:space="preserve"> are built by children in many different countries in Southern Africa. In fact, if you go to markets in Southern Africa, you might find </w:t>
            </w:r>
            <w:proofErr w:type="spellStart"/>
            <w:r w:rsidRPr="04AAE459" w:rsidR="63852139">
              <w:rPr>
                <w:rFonts w:ascii="Calibri" w:hAnsi="Calibri" w:eastAsia="Calibri" w:cs="Times New Roman"/>
                <w:sz w:val="22"/>
                <w:szCs w:val="22"/>
                <w:highlight w:val="white"/>
              </w:rPr>
              <w:t>galimotos</w:t>
            </w:r>
            <w:proofErr w:type="spellEnd"/>
            <w:r w:rsidRPr="04AAE459" w:rsidR="63852139">
              <w:rPr>
                <w:rFonts w:ascii="Calibri" w:hAnsi="Calibri" w:eastAsia="Calibri" w:cs="Times New Roman"/>
                <w:sz w:val="22"/>
                <w:szCs w:val="22"/>
                <w:highlight w:val="white"/>
              </w:rPr>
              <w:t xml:space="preserve"> for sale! </w:t>
            </w:r>
            <w:proofErr w:type="spellStart"/>
            <w:r w:rsidRPr="04AAE459" w:rsidR="63852139">
              <w:rPr>
                <w:rFonts w:ascii="Calibri" w:hAnsi="Calibri" w:eastAsia="Calibri" w:cs="Times New Roman"/>
                <w:sz w:val="22"/>
                <w:szCs w:val="22"/>
                <w:highlight w:val="white"/>
              </w:rPr>
              <w:t>Galimotos</w:t>
            </w:r>
            <w:proofErr w:type="spellEnd"/>
            <w:r w:rsidRPr="04AAE459" w:rsidR="63852139">
              <w:rPr>
                <w:rFonts w:ascii="Calibri" w:hAnsi="Calibri" w:eastAsia="Calibri" w:cs="Times New Roman"/>
                <w:sz w:val="22"/>
                <w:szCs w:val="22"/>
                <w:highlight w:val="white"/>
              </w:rPr>
              <w:t xml:space="preserve"> are especially popular because they are made from recycled materials, meaning that they are not very expensive to make, depending on how many materials one is able to repurpose. Making a </w:t>
            </w:r>
            <w:proofErr w:type="spellStart"/>
            <w:r w:rsidRPr="04AAE459" w:rsidR="63852139">
              <w:rPr>
                <w:rFonts w:ascii="Calibri" w:hAnsi="Calibri" w:eastAsia="Calibri" w:cs="Times New Roman"/>
                <w:sz w:val="22"/>
                <w:szCs w:val="22"/>
                <w:highlight w:val="white"/>
              </w:rPr>
              <w:t>galimoto</w:t>
            </w:r>
            <w:proofErr w:type="spellEnd"/>
            <w:r w:rsidRPr="04AAE459" w:rsidR="63852139">
              <w:rPr>
                <w:rFonts w:ascii="Calibri" w:hAnsi="Calibri" w:eastAsia="Calibri" w:cs="Times New Roman"/>
                <w:sz w:val="22"/>
                <w:szCs w:val="22"/>
                <w:highlight w:val="white"/>
              </w:rPr>
              <w:t xml:space="preserve"> requires a lot of creativity because the builder </w:t>
            </w:r>
            <w:r w:rsidRPr="04AAE459" w:rsidR="63852139">
              <w:rPr>
                <w:rFonts w:ascii="Calibri" w:hAnsi="Calibri" w:eastAsia="Calibri" w:cs="Times New Roman"/>
                <w:sz w:val="22"/>
                <w:szCs w:val="22"/>
                <w:highlight w:val="white"/>
              </w:rPr>
              <w:t>must</w:t>
            </w:r>
            <w:r w:rsidRPr="04AAE459" w:rsidR="63852139">
              <w:rPr>
                <w:rFonts w:ascii="Calibri" w:hAnsi="Calibri" w:eastAsia="Calibri" w:cs="Times New Roman"/>
                <w:sz w:val="22"/>
                <w:szCs w:val="22"/>
                <w:highlight w:val="white"/>
              </w:rPr>
              <w:t xml:space="preserve"> be able to see the potential of materials that other people might have just thrown away. </w:t>
            </w:r>
          </w:p>
          <w:p w:rsidR="63852139" w:rsidP="04AAE459" w:rsidRDefault="63852139" w14:paraId="6F8102A9" w14:textId="75C218EF">
            <w:pPr>
              <w:pStyle w:val="Normal"/>
              <w:spacing w:after="0" w:line="240" w:lineRule="auto"/>
              <w:rPr>
                <w:rFonts w:ascii="Calibri" w:hAnsi="Calibri" w:eastAsia="Calibri" w:cs="Times New Roman"/>
                <w:sz w:val="22"/>
                <w:szCs w:val="22"/>
                <w:highlight w:val="white"/>
              </w:rPr>
            </w:pPr>
            <w:r w:rsidRPr="04AAE459" w:rsidR="63852139">
              <w:rPr>
                <w:rFonts w:ascii="Calibri" w:hAnsi="Calibri" w:eastAsia="Calibri" w:cs="Times New Roman"/>
                <w:sz w:val="22"/>
                <w:szCs w:val="22"/>
                <w:highlight w:val="white"/>
              </w:rPr>
              <w:t xml:space="preserve"> </w:t>
            </w:r>
          </w:p>
          <w:p w:rsidR="63852139" w:rsidP="04AAE459" w:rsidRDefault="63852139" w14:paraId="26F84FE9" w14:textId="258147AC">
            <w:pPr>
              <w:pStyle w:val="Normal"/>
              <w:spacing w:after="0" w:line="240" w:lineRule="auto"/>
              <w:rPr>
                <w:rFonts w:ascii="Calibri" w:hAnsi="Calibri" w:eastAsia="Calibri" w:cs="Times New Roman"/>
                <w:sz w:val="22"/>
                <w:szCs w:val="22"/>
                <w:highlight w:val="white"/>
              </w:rPr>
            </w:pPr>
            <w:r w:rsidRPr="04AAE459" w:rsidR="63852139">
              <w:rPr>
                <w:rFonts w:ascii="Calibri" w:hAnsi="Calibri" w:eastAsia="Calibri" w:cs="Times New Roman"/>
                <w:sz w:val="22"/>
                <w:szCs w:val="22"/>
                <w:highlight w:val="white"/>
              </w:rPr>
              <w:t xml:space="preserve">  </w:t>
            </w:r>
          </w:p>
          <w:p w:rsidR="04AAE459" w:rsidP="04AAE459" w:rsidRDefault="04AAE459" w14:paraId="74A19E5C" w14:textId="5EFFA0D1">
            <w:pPr>
              <w:pStyle w:val="Normal"/>
              <w:spacing w:after="0" w:line="240" w:lineRule="auto"/>
              <w:rPr>
                <w:rFonts w:ascii="Calibri" w:hAnsi="Calibri" w:eastAsia="Calibri" w:cs="Times New Roman"/>
                <w:sz w:val="22"/>
                <w:szCs w:val="22"/>
                <w:highlight w:val="white"/>
              </w:rPr>
            </w:pPr>
          </w:p>
          <w:p w:rsidR="63852139" w:rsidP="04AAE459" w:rsidRDefault="63852139" w14:paraId="037AF9BA" w14:textId="59D2BD82">
            <w:pPr>
              <w:pStyle w:val="Normal"/>
              <w:spacing w:after="0" w:line="240" w:lineRule="auto"/>
              <w:rPr>
                <w:rFonts w:ascii="Calibri" w:hAnsi="Calibri" w:eastAsia="Calibri" w:cs="Times New Roman"/>
                <w:sz w:val="22"/>
                <w:szCs w:val="22"/>
                <w:highlight w:val="white"/>
              </w:rPr>
            </w:pPr>
            <w:r w:rsidRPr="04AAE459" w:rsidR="63852139">
              <w:rPr>
                <w:rFonts w:ascii="Calibri" w:hAnsi="Calibri" w:eastAsia="Calibri" w:cs="Times New Roman"/>
                <w:sz w:val="22"/>
                <w:szCs w:val="22"/>
                <w:highlight w:val="white"/>
              </w:rPr>
              <w:t>The galimoto in this 3D model uses wire and rubber. Galimotos should be able to mimic the movement of the object they are modelled after. For example, the galimoto in the 3D photo can be pushed to move across the ground like a car. Galimotos that are meant to look like airplanes are often held up by a wire or flown like a kite. This means that building a galimoto requires a person to think of how the model will look, as well as how it will function.</w:t>
            </w:r>
          </w:p>
          <w:p w:rsidR="02A489B9" w:rsidP="02A489B9" w:rsidRDefault="02A489B9" w14:paraId="4B9C0CB2" w14:textId="0144AB60">
            <w:pPr>
              <w:pStyle w:val="Normal"/>
              <w:spacing w:after="0" w:line="240" w:lineRule="auto"/>
              <w:rPr>
                <w:rFonts w:ascii="Calibri" w:hAnsi="Calibri" w:eastAsia="Calibri" w:cs="Times New Roman"/>
                <w:sz w:val="22"/>
                <w:szCs w:val="22"/>
                <w:highlight w:val="white"/>
              </w:rPr>
            </w:pPr>
          </w:p>
          <w:p w:rsidRPr="00000000" w:rsidR="00000000" w:rsidDel="00000000" w:rsidP="00000000" w:rsidRDefault="00000000" w14:paraId="00000007" wp14:textId="77777777">
            <w:pPr>
              <w:spacing w:after="0" w:line="240" w:lineRule="auto"/>
              <w:rPr>
                <w:rFonts w:ascii="Calibri" w:hAnsi="Calibri" w:eastAsia="Calibri" w:cs="Calibri"/>
                <w:color w:val="000000"/>
                <w:highlight w:val="white"/>
              </w:rPr>
            </w:pPr>
            <w:r w:rsidRPr="00000000" w:rsidDel="00000000" w:rsidR="00000000">
              <w:rPr>
                <w:rtl w:val="0"/>
              </w:rPr>
            </w:r>
          </w:p>
          <w:p w:rsidRPr="00000000" w:rsidR="00000000" w:rsidDel="00000000" w:rsidP="00000000" w:rsidRDefault="00000000" w14:paraId="00000008" wp14:textId="0D8396C5">
            <w:pPr>
              <w:spacing w:after="0" w:line="240" w:lineRule="auto"/>
              <w:rPr>
                <w:highlight w:val="white"/>
                <w:rtl w:val="0"/>
              </w:rPr>
            </w:pPr>
            <w:r w:rsidRPr="00F172E9" w:rsidR="00F172E9">
              <w:rPr>
                <w:rFonts w:ascii="Calibri" w:hAnsi="Calibri" w:eastAsia="Calibri" w:cs="Calibri"/>
                <w:color w:val="000000" w:themeColor="text1" w:themeTint="FF" w:themeShade="FF"/>
                <w:highlight w:val="white"/>
              </w:rPr>
              <w:t xml:space="preserve">In this lesson, students will </w:t>
            </w:r>
            <w:r w:rsidRPr="00F172E9" w:rsidR="00F172E9">
              <w:rPr>
                <w:highlight w:val="white"/>
              </w:rPr>
              <w:t xml:space="preserve">learn how to repurpose materials around themselves to engineer a  </w:t>
            </w:r>
            <w:proofErr w:type="spellStart"/>
            <w:r w:rsidRPr="00F172E9" w:rsidR="00F172E9">
              <w:rPr>
                <w:highlight w:val="white"/>
              </w:rPr>
              <w:t>galimoto</w:t>
            </w:r>
            <w:proofErr w:type="spellEnd"/>
            <w:r w:rsidRPr="00F172E9" w:rsidR="00F172E9">
              <w:rPr>
                <w:highlight w:val="white"/>
              </w:rPr>
              <w:t xml:space="preserve"> car, connecting the importance of the human experience to innovation</w:t>
            </w:r>
            <w:r w:rsidRPr="00F172E9" w:rsidR="18E0EABD">
              <w:rPr>
                <w:highlight w:val="white"/>
              </w:rPr>
              <w:t>, evaluating the utility of commonly discarded items, and implementing and reflecting on the design process.</w:t>
            </w:r>
          </w:p>
          <w:p w:rsidRPr="00000000" w:rsidR="00000000" w:rsidDel="00000000" w:rsidP="00000000" w:rsidRDefault="00000000" w14:paraId="00000009" wp14:textId="77777777">
            <w:pPr>
              <w:spacing w:after="0" w:line="240" w:lineRule="auto"/>
              <w:rPr>
                <w:highlight w:val="white"/>
              </w:rPr>
            </w:pPr>
            <w:r w:rsidRPr="00000000" w:rsidDel="00000000" w:rsidR="00000000">
              <w:rPr>
                <w:rtl w:val="0"/>
              </w:rPr>
            </w:r>
          </w:p>
        </w:tc>
      </w:tr>
      <w:tr xmlns:wp14="http://schemas.microsoft.com/office/word/2010/wordml" w:rsidTr="04AAE459" w14:paraId="7FFA49AD" wp14:textId="77777777">
        <w:trPr>
          <w:trHeight w:val="1718"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0B" wp14:textId="77777777">
            <w:pPr>
              <w:spacing w:after="0" w:line="240" w:lineRule="auto"/>
              <w:rPr>
                <w:rFonts w:ascii="Calibri" w:hAnsi="Calibri" w:eastAsia="Calibri" w:cs="Calibri"/>
                <w:b w:val="1"/>
              </w:rPr>
            </w:pPr>
            <w:r w:rsidRPr="00000000" w:rsidDel="00000000" w:rsidR="00000000">
              <w:rPr>
                <w:rFonts w:ascii="Calibri" w:hAnsi="Calibri" w:eastAsia="Calibri" w:cs="Calibri"/>
                <w:b w:val="1"/>
                <w:rtl w:val="0"/>
              </w:rPr>
              <w:t xml:space="preserve">Indiana Standards Connections: </w:t>
            </w:r>
          </w:p>
          <w:p w:rsidRPr="00000000" w:rsidR="00000000" w:rsidDel="00000000" w:rsidP="00000000" w:rsidRDefault="00000000" w14:paraId="0000000C" wp14:textId="77777777">
            <w:pPr>
              <w:spacing w:after="0" w:line="240" w:lineRule="auto"/>
              <w:rPr>
                <w:rFonts w:ascii="Calibri" w:hAnsi="Calibri" w:eastAsia="Calibri" w:cs="Calibri"/>
                <w:i w:val="1"/>
                <w:sz w:val="20"/>
                <w:szCs w:val="20"/>
              </w:rPr>
            </w:pPr>
            <w:r w:rsidRPr="00000000" w:rsidDel="00000000" w:rsidR="00000000">
              <w:rPr>
                <w:rFonts w:ascii="Calibri" w:hAnsi="Calibri" w:eastAsia="Calibri" w:cs="Calibri"/>
                <w:i w:val="1"/>
                <w:sz w:val="20"/>
                <w:szCs w:val="20"/>
                <w:rtl w:val="0"/>
              </w:rPr>
              <w:t xml:space="preserve"> </w:t>
            </w:r>
          </w:p>
          <w:p w:rsidRPr="00000000" w:rsidR="00000000" w:rsidDel="00000000" w:rsidP="00000000" w:rsidRDefault="00000000" w14:paraId="0000000D" wp14:textId="77777777">
            <w:pPr>
              <w:spacing w:after="0" w:line="240" w:lineRule="auto"/>
              <w:rPr/>
            </w:pPr>
            <w:r w:rsidRPr="00000000" w:rsidDel="00000000" w:rsidR="00000000">
              <w:rPr>
                <w:rtl w:val="0"/>
              </w:rPr>
              <w:t xml:space="preserve">ETE 4.4 Develop a product using the design process, while maintaining appropriate</w:t>
            </w:r>
          </w:p>
          <w:p w:rsidRPr="00000000" w:rsidR="00000000" w:rsidDel="00000000" w:rsidP="00000000" w:rsidRDefault="00000000" w14:paraId="0000000E" wp14:textId="77777777">
            <w:pPr>
              <w:spacing w:after="0" w:line="240" w:lineRule="auto"/>
              <w:rPr/>
            </w:pPr>
            <w:r w:rsidRPr="00000000" w:rsidDel="00000000" w:rsidR="00000000">
              <w:rPr>
                <w:rtl w:val="0"/>
              </w:rPr>
              <w:t xml:space="preserve">documentation</w:t>
            </w:r>
            <w:r w:rsidRPr="00000000" w:rsidDel="00000000" w:rsidR="00000000">
              <w:rPr>
                <w:rtl w:val="0"/>
              </w:rPr>
            </w:r>
          </w:p>
          <w:p w:rsidRPr="00000000" w:rsidR="00000000" w:rsidDel="00000000" w:rsidP="00000000" w:rsidRDefault="00000000" w14:paraId="0000000F" wp14:textId="77777777">
            <w:pPr>
              <w:spacing w:after="0" w:line="240" w:lineRule="auto"/>
              <w:rPr/>
            </w:pPr>
            <w:r w:rsidRPr="00000000" w:rsidDel="00000000" w:rsidR="00000000">
              <w:rPr>
                <w:rtl w:val="0"/>
              </w:rPr>
            </w:r>
          </w:p>
          <w:p w:rsidRPr="00000000" w:rsidR="00000000" w:rsidDel="00000000" w:rsidP="00000000" w:rsidRDefault="00000000" w14:paraId="00000010" wp14:textId="77777777">
            <w:pPr>
              <w:spacing w:after="0" w:line="240" w:lineRule="auto"/>
              <w:rPr>
                <w:rFonts w:ascii="Times New Roman" w:hAnsi="Times New Roman" w:eastAsia="Times New Roman" w:cs="Times New Roman"/>
                <w:sz w:val="24"/>
                <w:szCs w:val="24"/>
              </w:rPr>
            </w:pPr>
            <w:r w:rsidRPr="00000000" w:rsidDel="00000000" w:rsidR="00000000">
              <w:rPr>
                <w:rtl w:val="0"/>
              </w:rPr>
              <w:t xml:space="preserve">ENV 8.6 Understand and describe the concept and the importance of natural and human recycling in conserving our natural resources.</w:t>
            </w:r>
            <w:r w:rsidRPr="00000000" w:rsidDel="00000000" w:rsidR="00000000">
              <w:rPr>
                <w:rtl w:val="0"/>
              </w:rPr>
            </w:r>
          </w:p>
          <w:p w:rsidRPr="00000000" w:rsidR="00000000" w:rsidDel="00000000" w:rsidP="00000000" w:rsidRDefault="00000000" w14:paraId="00000011" wp14:textId="77777777">
            <w:pPr>
              <w:spacing w:after="0" w:line="240" w:lineRule="auto"/>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12" wp14:textId="77777777">
            <w:pPr>
              <w:spacing w:after="0" w:line="240" w:lineRule="auto"/>
              <w:rPr>
                <w:rFonts w:ascii="Calibri" w:hAnsi="Calibri" w:eastAsia="Calibri" w:cs="Calibri"/>
                <w:sz w:val="20"/>
                <w:szCs w:val="20"/>
              </w:rPr>
            </w:pPr>
            <w:r w:rsidRPr="00000000" w:rsidDel="00000000" w:rsidR="00000000">
              <w:rPr>
                <w:rtl w:val="0"/>
              </w:rP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13" wp14:textId="77777777">
            <w:pPr>
              <w:spacing w:after="0" w:line="240" w:lineRule="auto"/>
              <w:rPr>
                <w:rFonts w:ascii="Calibri" w:hAnsi="Calibri" w:eastAsia="Calibri" w:cs="Calibri"/>
              </w:rPr>
            </w:pPr>
            <w:r w:rsidRPr="00000000" w:rsidDel="00000000" w:rsidR="00000000">
              <w:rPr>
                <w:rFonts w:ascii="Calibri" w:hAnsi="Calibri" w:eastAsia="Calibri" w:cs="Calibri"/>
                <w:b w:val="1"/>
                <w:rtl w:val="0"/>
              </w:rPr>
              <w:t xml:space="preserve">Compelling Question(s): </w:t>
            </w:r>
            <w:r w:rsidRPr="00000000" w:rsidDel="00000000" w:rsidR="00000000">
              <w:rPr>
                <w:rtl w:val="0"/>
              </w:rPr>
            </w:r>
          </w:p>
          <w:p w:rsidRPr="00000000" w:rsidR="00000000" w:rsidDel="00000000" w:rsidP="00000000" w:rsidRDefault="00000000" w14:paraId="00000014" wp14:textId="77777777">
            <w:pPr>
              <w:spacing w:after="0" w:line="240" w:lineRule="auto"/>
              <w:rPr>
                <w:rFonts w:ascii="Calibri" w:hAnsi="Calibri" w:eastAsia="Calibri" w:cs="Calibri"/>
              </w:rPr>
            </w:pPr>
            <w:r w:rsidRPr="00000000" w:rsidDel="00000000" w:rsidR="00000000">
              <w:rPr>
                <w:rtl w:val="0"/>
              </w:rPr>
            </w:r>
          </w:p>
          <w:p w:rsidRPr="00000000" w:rsidR="00000000" w:rsidDel="00000000" w:rsidP="00000000" w:rsidRDefault="00000000" w14:paraId="00000015" wp14:textId="77777777">
            <w:pPr>
              <w:spacing w:after="0" w:line="240" w:lineRule="auto"/>
              <w:rPr>
                <w:rFonts w:ascii="Calibri" w:hAnsi="Calibri" w:eastAsia="Calibri" w:cs="Calibri"/>
              </w:rPr>
            </w:pPr>
            <w:r w:rsidRPr="00000000" w:rsidDel="00000000" w:rsidR="00000000">
              <w:rPr>
                <w:rtl w:val="0"/>
              </w:rPr>
              <w:t xml:space="preserve">How can we utilize the resources around us better to serve our needs without negatively impacting the environment?</w:t>
            </w:r>
            <w:r w:rsidRPr="00000000" w:rsidDel="00000000" w:rsidR="00000000">
              <w:rPr>
                <w:rtl w:val="0"/>
              </w:rPr>
            </w:r>
          </w:p>
          <w:p w:rsidRPr="00000000" w:rsidR="00000000" w:rsidDel="00000000" w:rsidP="00000000" w:rsidRDefault="00000000" w14:paraId="00000016" wp14:textId="77777777">
            <w:pPr>
              <w:spacing w:after="0" w:line="240" w:lineRule="auto"/>
              <w:rPr>
                <w:rFonts w:ascii="Calibri" w:hAnsi="Calibri" w:eastAsia="Calibri" w:cs="Calibri"/>
              </w:rPr>
            </w:pPr>
            <w:r w:rsidRPr="00000000" w:rsidDel="00000000" w:rsidR="00000000">
              <w:rPr>
                <w:rtl w:val="0"/>
              </w:rPr>
            </w:r>
          </w:p>
          <w:p w:rsidRPr="00000000" w:rsidR="00000000" w:rsidDel="00000000" w:rsidP="00000000" w:rsidRDefault="00000000" w14:paraId="00000017" wp14:textId="77777777">
            <w:pPr>
              <w:spacing w:after="0" w:line="240" w:lineRule="auto"/>
              <w:rPr/>
            </w:pPr>
            <w:r w:rsidRPr="00000000" w:rsidDel="00000000" w:rsidR="00000000">
              <w:rPr>
                <w:rtl w:val="0"/>
              </w:rPr>
              <w:t xml:space="preserve">What factors contribute to and inspire the process of innovation</w:t>
            </w:r>
            <w:r w:rsidRPr="00000000" w:rsidDel="00000000" w:rsidR="00000000">
              <w:rPr>
                <w:rFonts w:ascii="Calibri" w:hAnsi="Calibri" w:eastAsia="Calibri" w:cs="Calibri"/>
                <w:rtl w:val="0"/>
              </w:rPr>
              <w:t xml:space="preserve">?</w:t>
            </w:r>
            <w:r w:rsidRPr="00000000" w:rsidDel="00000000" w:rsidR="00000000">
              <w:rPr>
                <w:rtl w:val="0"/>
              </w:rPr>
            </w:r>
          </w:p>
          <w:p w:rsidRPr="00000000" w:rsidR="00000000" w:rsidDel="00000000" w:rsidP="00000000" w:rsidRDefault="00000000" w14:paraId="00000018" wp14:textId="77777777">
            <w:pPr>
              <w:spacing w:after="0" w:line="240" w:lineRule="auto"/>
              <w:rPr/>
            </w:pPr>
            <w:r w:rsidRPr="00000000" w:rsidDel="00000000" w:rsidR="00000000">
              <w:rPr>
                <w:rtl w:val="0"/>
              </w:rPr>
            </w:r>
          </w:p>
        </w:tc>
      </w:tr>
      <w:tr xmlns:wp14="http://schemas.microsoft.com/office/word/2010/wordml" w:rsidTr="04AAE459" w14:paraId="1A7157F9" wp14:textId="77777777">
        <w:trPr>
          <w:trHeight w:val="1133"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19" wp14:textId="77777777">
            <w:pPr>
              <w:spacing w:after="0" w:line="240" w:lineRule="auto"/>
              <w:rPr>
                <w:rFonts w:ascii="Tahoma" w:hAnsi="Tahoma" w:eastAsia="Tahoma" w:cs="Tahoma"/>
                <w:b w:val="1"/>
              </w:rPr>
            </w:pPr>
            <w:r w:rsidRPr="00000000" w:rsidDel="00000000" w:rsidR="00000000">
              <w:rPr>
                <w:b w:val="1"/>
                <w:rtl w:val="0"/>
              </w:rPr>
              <w:t xml:space="preserve">Lesson Objectives: </w:t>
            </w:r>
            <w:r w:rsidRPr="00000000" w:rsidDel="00000000" w:rsidR="00000000">
              <w:rPr>
                <w:rtl w:val="0"/>
              </w:rPr>
            </w:r>
          </w:p>
          <w:p w:rsidRPr="00000000" w:rsidR="00000000" w:rsidDel="00000000" w:rsidP="00000000" w:rsidRDefault="00000000" w14:paraId="0000001A" wp14:textId="77777777">
            <w:pPr>
              <w:spacing w:after="0" w:line="240" w:lineRule="auto"/>
              <w:rPr/>
            </w:pPr>
            <w:r w:rsidRPr="00000000" w:rsidDel="00000000" w:rsidR="00000000">
              <w:rPr>
                <w:rtl w:val="0"/>
              </w:rPr>
            </w:r>
          </w:p>
          <w:p w:rsidRPr="00000000" w:rsidR="00000000" w:rsidDel="00000000" w:rsidP="00000000" w:rsidRDefault="00000000" w14:paraId="0000001B" wp14:textId="77777777">
            <w:pPr>
              <w:spacing w:after="0" w:line="240" w:lineRule="auto"/>
              <w:rPr/>
            </w:pPr>
            <w:r w:rsidRPr="00000000" w:rsidDel="00000000" w:rsidR="00000000">
              <w:rPr>
                <w:rtl w:val="0"/>
              </w:rPr>
              <w:t xml:space="preserve">Students will: </w:t>
            </w:r>
          </w:p>
          <w:p w:rsidRPr="00000000" w:rsidR="00000000" w:rsidDel="00000000" w:rsidP="00000000" w:rsidRDefault="00000000" w14:paraId="0000001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tl w:val="0"/>
              </w:rPr>
              <w:t xml:space="preserve">Gain exposure to a narrative of an African country as innovative and resourceful</w:t>
            </w:r>
            <w:r w:rsidRPr="00000000" w:rsidDel="00000000" w:rsidR="00000000">
              <w:rPr>
                <w:rtl w:val="0"/>
              </w:rPr>
            </w:r>
          </w:p>
          <w:p w:rsidRPr="00000000" w:rsidR="00000000" w:rsidDel="00000000" w:rsidP="00000000" w:rsidRDefault="00000000" w14:paraId="0000001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tl w:val="0"/>
              </w:rPr>
              <w:t xml:space="preserve">Create and implement a design process to build a working galimoto</w:t>
            </w:r>
          </w:p>
          <w:p w:rsidRPr="00000000" w:rsidR="00000000" w:rsidDel="00000000" w:rsidP="00000000" w:rsidRDefault="00000000" w14:paraId="0000001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tl w:val="0"/>
              </w:rPr>
              <w:t xml:space="preserve">Evaluate how to reduce environmental impact through discussion with classmates</w:t>
            </w:r>
          </w:p>
          <w:p w:rsidRPr="00000000" w:rsidR="00000000" w:rsidDel="00000000" w:rsidP="00000000" w:rsidRDefault="00000000" w14:paraId="0000001F" wp14:textId="77777777">
            <w:pPr>
              <w:spacing w:after="0" w:line="240" w:lineRule="auto"/>
              <w:ind w:left="360" w:firstLine="0"/>
              <w:rPr/>
            </w:pPr>
            <w:r w:rsidRPr="00000000" w:rsidDel="00000000" w:rsidR="00000000">
              <w:rPr>
                <w:rtl w:val="0"/>
              </w:rPr>
            </w:r>
          </w:p>
        </w:tc>
      </w:tr>
      <w:tr xmlns:wp14="http://schemas.microsoft.com/office/word/2010/wordml" w:rsidTr="04AAE459" w14:paraId="5C18EAAD" wp14:textId="77777777">
        <w:trPr>
          <w:trHeight w:val="25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21" wp14:textId="77777777">
            <w:pPr>
              <w:spacing w:after="0" w:line="240" w:lineRule="auto"/>
              <w:jc w:val="center"/>
              <w:rPr>
                <w:rFonts w:ascii="Tahoma" w:hAnsi="Tahoma" w:eastAsia="Tahoma" w:cs="Tahoma"/>
                <w:b w:val="1"/>
              </w:rPr>
            </w:pPr>
            <w:r w:rsidRPr="00000000" w:rsidDel="00000000" w:rsidR="00000000">
              <w:rPr>
                <w:b w:val="1"/>
                <w:rtl w:val="0"/>
              </w:rPr>
              <w:t xml:space="preserve">Materials </w:t>
            </w:r>
            <w:r w:rsidRPr="00000000" w:rsidDel="00000000" w:rsidR="00000000">
              <w:rPr>
                <w:rtl w:val="0"/>
              </w:rPr>
            </w:r>
          </w:p>
        </w:tc>
      </w:tr>
      <w:tr xmlns:wp14="http://schemas.microsoft.com/office/word/2010/wordml" w:rsidTr="04AAE459" w14:paraId="24FE465A" wp14:textId="77777777">
        <w:trPr>
          <w:trHeight w:val="1304"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Class Projection Device </w:t>
            </w:r>
          </w:p>
          <w:p w:rsidRPr="00000000" w:rsidR="00000000" w:rsidDel="00000000" w:rsidP="00000000"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Access to Indiana University Digital Toolbox </w:t>
            </w:r>
          </w:p>
          <w:p w:rsidRPr="00000000" w:rsidR="00000000" w:rsidDel="00000000" w:rsidP="00000000" w:rsidRDefault="00000000" w14:paraId="0000002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u w:val="none"/>
              </w:rPr>
            </w:pPr>
            <w:r w:rsidRPr="00000000" w:rsidDel="00000000" w:rsidR="00000000">
              <w:rPr>
                <w:rtl w:val="0"/>
              </w:rPr>
              <w:t xml:space="preserve">Recycled Materials for building a Galimoto (rubber bands, popsicle sticks, newspaper, wires, glue, buttons, etc.)</w:t>
            </w:r>
            <w:r w:rsidRPr="00000000" w:rsidDel="00000000" w:rsidR="00000000">
              <w:rPr>
                <w:rtl w:val="0"/>
              </w:rPr>
            </w:r>
          </w:p>
        </w:tc>
      </w:tr>
      <w:tr xmlns:wp14="http://schemas.microsoft.com/office/word/2010/wordml" w:rsidTr="04AAE459" w14:paraId="78F7FF6E" wp14:textId="77777777">
        <w:trPr>
          <w:trHeight w:val="25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28" wp14:textId="77777777">
            <w:pPr>
              <w:spacing w:after="0" w:line="240" w:lineRule="auto"/>
              <w:jc w:val="center"/>
              <w:rPr>
                <w:rFonts w:ascii="Tahoma" w:hAnsi="Tahoma" w:eastAsia="Tahoma" w:cs="Tahoma"/>
                <w:b w:val="1"/>
              </w:rPr>
            </w:pPr>
            <w:r w:rsidRPr="00000000" w:rsidDel="00000000" w:rsidR="00000000">
              <w:rPr>
                <w:b w:val="1"/>
                <w:rtl w:val="0"/>
              </w:rPr>
              <w:t xml:space="preserve">Learning Plan</w:t>
            </w:r>
            <w:r w:rsidRPr="00000000" w:rsidDel="00000000" w:rsidR="00000000">
              <w:rPr>
                <w:rtl w:val="0"/>
              </w:rPr>
            </w:r>
          </w:p>
        </w:tc>
      </w:tr>
      <w:tr xmlns:wp14="http://schemas.microsoft.com/office/word/2010/wordml" w:rsidTr="04AAE459" w14:paraId="66ED4EE8" wp14:textId="77777777">
        <w:trPr>
          <w:trHeight w:val="1648"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A" wp14:textId="77777777">
            <w:pPr>
              <w:spacing w:after="0" w:line="240" w:lineRule="auto"/>
              <w:rPr>
                <w:rFonts w:ascii="Calibri" w:hAnsi="Calibri" w:eastAsia="Calibri" w:cs="Calibri"/>
                <w:b w:val="1"/>
              </w:rPr>
            </w:pPr>
            <w:r w:rsidRPr="00000000" w:rsidDel="00000000" w:rsidR="00000000">
              <w:rPr>
                <w:rFonts w:ascii="Calibri" w:hAnsi="Calibri" w:eastAsia="Calibri" w:cs="Calibri"/>
                <w:b w:val="1"/>
                <w:rtl w:val="0"/>
              </w:rPr>
              <w:t xml:space="preserve">Activities </w:t>
            </w:r>
          </w:p>
          <w:p w:rsidRPr="00000000" w:rsidR="00000000" w:rsidDel="00000000" w:rsidP="00000000" w:rsidRDefault="00000000" w14:paraId="0000002B" wp14:textId="77777777">
            <w:pPr>
              <w:spacing w:after="0" w:line="240" w:lineRule="auto"/>
              <w:rPr>
                <w:rFonts w:ascii="Times New Roman" w:hAnsi="Times New Roman" w:eastAsia="Times New Roman" w:cs="Times New Roman"/>
                <w:i w:val="1"/>
                <w:sz w:val="24"/>
                <w:szCs w:val="24"/>
              </w:rPr>
            </w:pPr>
            <w:r w:rsidRPr="00000000" w:rsidDel="00000000" w:rsidR="00000000">
              <w:rPr>
                <w:rtl w:val="0"/>
              </w:rPr>
            </w:r>
          </w:p>
          <w:p w:rsidRPr="00000000" w:rsidR="00000000" w:rsidDel="00000000" w:rsidP="00000000" w:rsidRDefault="00000000" w14:paraId="0000002C"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To begin this lesson, project the</w:t>
            </w:r>
            <w:r w:rsidRPr="00000000" w:rsidDel="00000000" w:rsidR="00000000">
              <w:rPr>
                <w:rtl w:val="0"/>
              </w:rPr>
              <w:t xml:space="preserve"> 3D image of the Galimoto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color w:val="000000"/>
                <w:u w:val="none"/>
                <w:rtl w:val="0"/>
              </w:rPr>
              <w:t xml:space="preserve">https://skfb.ly/6YOnt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tl w:val="0"/>
              </w:rPr>
              <w:t xml:space="preserve">Ask the students what they think this object is and who made it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Have students focus on </w:t>
            </w:r>
            <w:r w:rsidRPr="00000000" w:rsidDel="00000000" w:rsidR="00000000">
              <w:rPr>
                <w:rtl w:val="0"/>
              </w:rPr>
              <w:t xml:space="preserve">the structure of the item and how it might work</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02D" wp14:textId="77777777">
            <w:pPr>
              <w:spacing w:after="0" w:line="240" w:lineRule="auto"/>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E"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t xml:space="preserve">Read the book “Galimoto” by Karen Lynn Williams. Have a group discussion about how this book compares to previous books or depictions of Africa they are familiar with and discuss the importance of literature depicting different cultures.  Ask students what they think the message of the book is and what moral the author wants readers to learn. Emphasize the importance of recycling materials to build something new</w:t>
            </w:r>
            <w:r w:rsidRPr="00000000" w:rsidDel="00000000" w:rsidR="00000000">
              <w:rPr>
                <w:rtl w:val="0"/>
              </w:rPr>
            </w:r>
          </w:p>
          <w:p w:rsidRPr="00000000" w:rsidR="00000000" w:rsidDel="00000000" w:rsidP="00000000" w:rsidRDefault="00000000" w14:paraId="0000002F" wp14:textId="77777777">
            <w:pPr>
              <w:spacing w:after="0" w:line="240" w:lineRule="auto"/>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3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t xml:space="preserve">Break students into small groups and have them come up with a list of 5 things that people could repurpose instead of throw away. Give them examples before sending them to groups, i.e. Instead of throwing away newspapers, people could use them to wrap gifts.</w:t>
            </w:r>
            <w:r w:rsidRPr="00000000" w:rsidDel="00000000" w:rsidR="00000000">
              <w:rPr>
                <w:rtl w:val="0"/>
              </w:rPr>
            </w:r>
          </w:p>
          <w:p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t xml:space="preserve">To help students understand the engineering behind the galimoto, have them watch a video on how to construct one (https://moa.wfu.edu/2020/08/malawi-make-a-galimoto/)</w:t>
            </w:r>
            <w:r w:rsidRPr="00000000" w:rsidDel="00000000" w:rsidR="00000000">
              <w:rPr>
                <w:rtl w:val="0"/>
              </w:rPr>
            </w:r>
          </w:p>
          <w:p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3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After the</w:t>
            </w:r>
            <w:r w:rsidRPr="00000000" w:rsidDel="00000000" w:rsidR="00000000">
              <w:rPr>
                <w:rtl w:val="0"/>
              </w:rPr>
              <w:t xml:space="preserve"> small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groups have a solid understanding of </w:t>
            </w:r>
            <w:r w:rsidRPr="00000000" w:rsidDel="00000000" w:rsidR="00000000">
              <w:rPr>
                <w:rtl w:val="0"/>
              </w:rPr>
              <w:t xml:space="preserve">engineering a galimoto and are warmed up to the idea of thinking creatively about recycling, have them design their own galimoto together. Have the students show the design to the teacher for feedback. Once the teacher gives feedback, students try to build their own galimoto</w:t>
            </w:r>
            <w:r w:rsidRPr="00000000" w:rsidDel="00000000" w:rsidR="00000000">
              <w:rPr>
                <w:rtl w:val="0"/>
              </w:rPr>
            </w:r>
          </w:p>
          <w:p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4241D5A4" w:rsidRDefault="00000000" w14:paraId="00000036" wp14:textId="7264C0F4">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200" w:line="240" w:lineRule="auto"/>
              <w:ind w:left="720" w:right="0" w:hanging="360"/>
              <w:jc w:val="left"/>
              <w:rPr>
                <w:rFonts w:ascii="Calibri" w:hAnsi="Calibri" w:eastAsia="Calibri" w:cs="Calibri"/>
                <w:b w:val="0"/>
                <w:bCs w:val="0"/>
                <w:i w:val="0"/>
                <w:iCs w:val="0"/>
                <w:strike w:val="0"/>
                <w:dstrike w:val="0"/>
                <w:color w:val="000000" w:themeColor="text1" w:themeTint="FF" w:themeShade="FF"/>
                <w:sz w:val="24"/>
                <w:szCs w:val="24"/>
                <w:shd w:val="clear" w:fill="auto"/>
                <w:vertAlign w:val="baseline"/>
                <w:rtl w:val="0"/>
              </w:rPr>
            </w:pPr>
            <w:r w:rsidRPr="00000000" w:rsidDel="00000000" w:rsidR="00000000">
              <w:rPr/>
              <w:t xml:space="preserve">The groups show their </w:t>
            </w:r>
            <w:proofErr w:type="spellStart"/>
            <w:r w:rsidRPr="00000000" w:rsidDel="00000000" w:rsidR="00000000">
              <w:rPr/>
              <w:t xml:space="preserve">galimoto</w:t>
            </w:r>
            <w:proofErr w:type="spellEnd"/>
            <w:r w:rsidRPr="00000000" w:rsidDel="00000000" w:rsidR="00000000">
              <w:rPr/>
              <w:t xml:space="preserve"> to the class</w:t>
            </w:r>
            <w:r w:rsidRPr="00000000" w:rsidDel="00000000" w:rsidR="21D3279F">
              <w:rPr/>
              <w:t xml:space="preserve">,</w:t>
            </w:r>
            <w:r w:rsidRPr="00000000" w:rsidDel="00000000" w:rsidR="00000000">
              <w:rPr/>
              <w:t xml:space="preserve"> explain how they designed their </w:t>
            </w:r>
            <w:proofErr w:type="spellStart"/>
            <w:r w:rsidRPr="00000000" w:rsidDel="00000000" w:rsidR="00000000">
              <w:rPr/>
              <w:t xml:space="preserve">galimoto</w:t>
            </w:r>
            <w:proofErr w:type="spellEnd"/>
            <w:r w:rsidRPr="00000000" w:rsidDel="00000000" w:rsidR="34838BD4">
              <w:rPr/>
              <w:t xml:space="preserve">, </w:t>
            </w:r>
            <w:r w:rsidRPr="00000000" w:rsidDel="00000000" w:rsidR="34CFC864">
              <w:rPr/>
              <w:t xml:space="preserve">and show</w:t>
            </w:r>
            <w:r w:rsidRPr="00000000" w:rsidDel="00000000" w:rsidR="00000000">
              <w:rPr/>
              <w:t xml:space="preserve"> the original sketch. When showing the </w:t>
            </w:r>
            <w:proofErr w:type="spellStart"/>
            <w:r w:rsidRPr="00000000" w:rsidDel="00000000" w:rsidR="00000000">
              <w:rPr/>
              <w:t xml:space="preserve">galimoto</w:t>
            </w:r>
            <w:proofErr w:type="spellEnd"/>
            <w:r w:rsidRPr="00000000" w:rsidDel="00000000" w:rsidR="00000000">
              <w:rPr/>
              <w:t xml:space="preserve">, students discuss what went well in their process and what they would have changed. It is okay if their </w:t>
            </w:r>
            <w:proofErr w:type="spellStart"/>
            <w:r w:rsidRPr="00000000" w:rsidDel="00000000" w:rsidR="00000000">
              <w:rPr/>
              <w:t xml:space="preserve">galimoto</w:t>
            </w:r>
            <w:proofErr w:type="spellEnd"/>
            <w:r w:rsidRPr="00000000" w:rsidDel="00000000" w:rsidR="00000000">
              <w:rPr/>
              <w:t xml:space="preserve"> does not work. Emphasize the importance of bad results in the design process. Thomas Edison famously said</w:t>
            </w:r>
            <w:r w:rsidRPr="00000000" w:rsidDel="00000000" w:rsidR="078C309C">
              <w:rPr/>
              <w:t xml:space="preserve">,</w:t>
            </w:r>
            <w:r w:rsidRPr="00000000" w:rsidDel="00000000" w:rsidR="00000000">
              <w:rPr/>
              <w:t xml:space="preserve"> “I haven't failed -- I've just found 10,000 </w:t>
            </w:r>
            <w:r w:rsidRPr="00000000" w:rsidDel="00000000" w:rsidR="518715A7">
              <w:rPr/>
              <w:t xml:space="preserve">ways </w:t>
            </w:r>
            <w:r w:rsidRPr="00000000" w:rsidDel="00000000" w:rsidR="00000000">
              <w:rPr/>
              <w:t xml:space="preserve">that won't work." when inventing the lightbulb.</w:t>
            </w:r>
            <w:r w:rsidRPr="00000000" w:rsidDel="00000000" w:rsidR="00000000">
              <w:rPr>
                <w:rtl w:val="0"/>
              </w:rPr>
            </w:r>
          </w:p>
        </w:tc>
      </w:tr>
      <w:tr xmlns:wp14="http://schemas.microsoft.com/office/word/2010/wordml" w:rsidTr="04AAE459" w14:paraId="59FDE7ED" wp14:textId="77777777">
        <w:trPr>
          <w:trHeight w:val="1322"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38" wp14:textId="77777777">
            <w:pPr>
              <w:spacing w:after="0" w:line="240" w:lineRule="auto"/>
              <w:rPr>
                <w:sz w:val="20"/>
                <w:szCs w:val="20"/>
              </w:rPr>
            </w:pPr>
            <w:r w:rsidRPr="00000000" w:rsidDel="00000000" w:rsidR="00000000">
              <w:rPr>
                <w:b w:val="1"/>
                <w:rtl w:val="0"/>
              </w:rPr>
              <w:t xml:space="preserve">Assessment Suggestions </w:t>
            </w:r>
            <w:r w:rsidRPr="00000000" w:rsidDel="00000000" w:rsidR="00000000">
              <w:rPr>
                <w:sz w:val="20"/>
                <w:szCs w:val="20"/>
                <w:rtl w:val="0"/>
              </w:rPr>
              <w:t xml:space="preserve"> </w:t>
            </w:r>
          </w:p>
          <w:p w:rsidRPr="00000000" w:rsidR="00000000" w:rsidDel="00000000" w:rsidP="00000000" w:rsidRDefault="00000000" w14:paraId="00000039" wp14:textId="77777777">
            <w:pPr>
              <w:spacing w:after="0" w:line="240" w:lineRule="auto"/>
              <w:rPr>
                <w:b w:val="1"/>
              </w:rPr>
            </w:pPr>
            <w:r w:rsidRPr="00000000" w:rsidDel="00000000" w:rsidR="00000000">
              <w:rPr>
                <w:rtl w:val="0"/>
              </w:rPr>
            </w:r>
          </w:p>
          <w:p w:rsidRPr="00000000" w:rsidR="00000000" w:rsidDel="00000000" w:rsidP="00000000" w:rsidRDefault="00000000" w14:paraId="0000003A" wp14:textId="77777777">
            <w:pPr>
              <w:spacing w:after="0" w:line="240" w:lineRule="auto"/>
              <w:rPr/>
            </w:pPr>
            <w:r w:rsidRPr="00000000" w:rsidDel="00000000" w:rsidR="00000000">
              <w:rPr>
                <w:rtl w:val="0"/>
              </w:rPr>
              <w:t xml:space="preserve">Have students write a reflection on the design process that includes how they contributed to the initial design, what they learned about working in a team to design a piece, and what they would have done differently if they were to do the same project again.</w:t>
            </w:r>
            <w:r w:rsidRPr="00000000" w:rsidDel="00000000" w:rsidR="00000000">
              <w:rPr>
                <w:rtl w:val="0"/>
              </w:rPr>
            </w:r>
          </w:p>
          <w:p w:rsidRPr="00000000" w:rsidR="00000000" w:rsidDel="00000000" w:rsidP="00000000" w:rsidRDefault="00000000" w14:paraId="0000003B" wp14:textId="77777777">
            <w:pPr>
              <w:spacing w:after="0" w:line="240" w:lineRule="auto"/>
              <w:rPr/>
            </w:pPr>
            <w:r w:rsidRPr="00000000" w:rsidDel="00000000" w:rsidR="00000000">
              <w:rPr>
                <w:rtl w:val="0"/>
              </w:rPr>
            </w:r>
          </w:p>
        </w:tc>
      </w:tr>
      <w:tr xmlns:wp14="http://schemas.microsoft.com/office/word/2010/wordml" w:rsidTr="04AAE459" w14:paraId="5D10FA27" wp14:textId="77777777">
        <w:trPr>
          <w:trHeight w:val="1322"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3D" wp14:textId="77777777">
            <w:pPr>
              <w:spacing w:after="0" w:line="240" w:lineRule="auto"/>
              <w:rPr>
                <w:b w:val="1"/>
              </w:rPr>
            </w:pPr>
            <w:r w:rsidRPr="00000000" w:rsidDel="00000000" w:rsidR="00000000">
              <w:rPr>
                <w:b w:val="1"/>
                <w:rtl w:val="0"/>
              </w:rPr>
              <w:t xml:space="preserve">Extensions </w:t>
            </w:r>
          </w:p>
          <w:p w:rsidRPr="00000000" w:rsidR="00000000" w:rsidDel="00000000" w:rsidP="00000000" w:rsidRDefault="00000000" w14:paraId="0000003E" wp14:textId="77777777">
            <w:pPr>
              <w:spacing w:after="0" w:line="240" w:lineRule="auto"/>
              <w:rPr>
                <w:b w:val="1"/>
              </w:rPr>
            </w:pPr>
            <w:r w:rsidRPr="00000000" w:rsidDel="00000000" w:rsidR="00000000">
              <w:rPr>
                <w:rtl w:val="0"/>
              </w:rPr>
            </w:r>
          </w:p>
          <w:p w:rsidRPr="00000000" w:rsidR="00000000" w:rsidDel="00000000" w:rsidP="00000000" w:rsidRDefault="00000000" w14:paraId="0000003F" wp14:textId="77777777">
            <w:pPr>
              <w:spacing w:after="0" w:line="240" w:lineRule="auto"/>
              <w:rPr/>
            </w:pPr>
            <w:r w:rsidRPr="00000000" w:rsidDel="00000000" w:rsidR="00000000">
              <w:rPr>
                <w:rtl w:val="0"/>
              </w:rPr>
              <w:t xml:space="preserve">To further the discussion of sustainability, have students design their own repurposed item from recycled materials found at home. Item possibilities could include toys, clothing, jewelry, or an invention to help them in their everyday life, like a pencil box, a cell phone holder, or a mask from an old tshirt. Have students bring in the item they created and present it to the class.</w:t>
            </w:r>
            <w:r w:rsidRPr="00000000" w:rsidDel="00000000" w:rsidR="00000000">
              <w:rPr>
                <w:rtl w:val="0"/>
              </w:rPr>
            </w:r>
          </w:p>
          <w:p w:rsidRPr="00000000" w:rsidR="00000000" w:rsidDel="00000000" w:rsidP="00000000" w:rsidRDefault="00000000" w14:paraId="00000040" wp14:textId="77777777">
            <w:pPr>
              <w:spacing w:after="0" w:line="240" w:lineRule="auto"/>
              <w:rPr/>
            </w:pPr>
            <w:r w:rsidRPr="00000000" w:rsidDel="00000000" w:rsidR="00000000">
              <w:rPr>
                <w:rtl w:val="0"/>
              </w:rPr>
            </w:r>
          </w:p>
        </w:tc>
      </w:tr>
    </w:tbl>
    <w:p xmlns:wp14="http://schemas.microsoft.com/office/word/2010/wordml"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240" w:line="240" w:lineRule="auto"/>
        <w:ind w:left="0" w:right="0" w:firstLine="0"/>
        <w:jc w:val="left"/>
        <w:rPr>
          <w:rFonts w:ascii="Calibri" w:hAnsi="Calibri" w:eastAsia="Calibri" w:cs="Calibri"/>
          <w:b w:val="0"/>
          <w:i w:val="0"/>
          <w:smallCaps w:val="0"/>
          <w:strike w:val="0"/>
          <w:color w:val="555555"/>
          <w:sz w:val="20"/>
          <w:szCs w:val="20"/>
          <w:u w:val="none"/>
          <w:shd w:val="clear" w:fill="auto"/>
          <w:vertAlign w:val="baseline"/>
        </w:rPr>
        <w:sectPr>
          <w:pgSz w:w="12240" w:h="15840" w:orient="portrait"/>
          <w:pgMar w:top="720" w:right="720" w:bottom="720" w:left="720" w:header="720" w:footer="720"/>
          <w:pgNumType w:start="1"/>
        </w:sectPr>
      </w:pPr>
      <w:r w:rsidRPr="00000000" w:rsidDel="00000000" w:rsidR="00000000">
        <w:rPr>
          <w:rtl w:val="0"/>
        </w:rPr>
      </w:r>
    </w:p>
    <w:p xmlns:wp14="http://schemas.microsoft.com/office/word/2010/wordml" w:rsidRPr="00000000" w:rsidR="00000000" w:rsidDel="00000000" w:rsidP="00000000" w:rsidRDefault="00000000" w14:paraId="00000043" wp14:textId="77777777">
      <w:pPr>
        <w:jc w:val="right"/>
        <w:rPr>
          <w:rFonts w:ascii="Times New Roman" w:hAnsi="Times New Roman" w:eastAsia="Times New Roman" w:cs="Times New Roman"/>
          <w:sz w:val="28"/>
          <w:szCs w:val="28"/>
          <w:u w:val="single"/>
        </w:rPr>
      </w:pPr>
      <w:r w:rsidRPr="00000000" w:rsidDel="00000000" w:rsidR="00000000">
        <w:rPr>
          <w:rFonts w:ascii="Times New Roman" w:hAnsi="Times New Roman" w:eastAsia="Times New Roman" w:cs="Times New Roman"/>
          <w:sz w:val="28"/>
          <w:szCs w:val="28"/>
          <w:u w:val="single"/>
          <w:rtl w:val="0"/>
        </w:rPr>
        <w:t xml:space="preserve">Galimoto Activity Possibilities</w:t>
      </w:r>
    </w:p>
    <w:p xmlns:wp14="http://schemas.microsoft.com/office/word/2010/wordml" w:rsidRPr="00000000" w:rsidR="00000000" w:rsidDel="00000000" w:rsidP="00000000" w:rsidRDefault="00000000" w14:paraId="00000044"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5" wp14:textId="77777777">
      <w:pPr>
        <w:pBdr>
          <w:bottom w:val="single" w:color="000000" w:sz="4" w:space="1"/>
        </w:pBd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Some of the best opportunities for education are </w:t>
      </w:r>
      <w:r w:rsidRPr="00000000" w:rsidDel="00000000" w:rsidR="00000000">
        <w:rPr>
          <w:rFonts w:ascii="Times New Roman" w:hAnsi="Times New Roman" w:eastAsia="Times New Roman" w:cs="Times New Roman"/>
          <w:i w:val="1"/>
          <w:rtl w:val="0"/>
        </w:rPr>
        <w:t xml:space="preserve">integrative</w:t>
      </w:r>
      <w:r w:rsidRPr="00000000" w:rsidDel="00000000" w:rsidR="00000000">
        <w:rPr>
          <w:rFonts w:ascii="Times New Roman" w:hAnsi="Times New Roman" w:eastAsia="Times New Roman" w:cs="Times New Roman"/>
          <w:rtl w:val="0"/>
        </w:rPr>
        <w:t xml:space="preserve">—meaning that students are able to make connections across disciplines to reinforce the knowledge that they are developing. For example, they may be learning about Renaissance Italy in World Studies at the same time that they read Dante’s </w:t>
      </w:r>
      <w:r w:rsidRPr="00000000" w:rsidDel="00000000" w:rsidR="00000000">
        <w:rPr>
          <w:rFonts w:ascii="Times New Roman" w:hAnsi="Times New Roman" w:eastAsia="Times New Roman" w:cs="Times New Roman"/>
          <w:i w:val="1"/>
          <w:rtl w:val="0"/>
        </w:rPr>
        <w:t xml:space="preserve">Inferno</w:t>
      </w:r>
      <w:r w:rsidRPr="00000000" w:rsidDel="00000000" w:rsidR="00000000">
        <w:rPr>
          <w:rFonts w:ascii="Times New Roman" w:hAnsi="Times New Roman" w:eastAsia="Times New Roman" w:cs="Times New Roman"/>
          <w:rtl w:val="0"/>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xmlns:wp14="http://schemas.microsoft.com/office/word/2010/wordml" w:rsidRPr="00000000" w:rsidR="00000000" w:rsidDel="00000000" w:rsidP="00000000" w:rsidRDefault="00000000" w14:paraId="00000046" wp14:textId="77777777">
      <w:pPr>
        <w:pBdr>
          <w:bottom w:val="single" w:color="000000" w:sz="4" w:space="1"/>
        </w:pBd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7" wp14:textId="77777777">
      <w:pPr>
        <w:pBdr>
          <w:bottom w:val="single" w:color="000000" w:sz="4" w:space="1"/>
        </w:pBdr>
        <w:rPr>
          <w:rFonts w:ascii="Times New Roman" w:hAnsi="Times New Roman" w:eastAsia="Times New Roman" w:cs="Times New Roman"/>
          <w:i w:val="1"/>
          <w:color w:val="000000"/>
          <w:sz w:val="24"/>
          <w:szCs w:val="24"/>
        </w:rPr>
      </w:pPr>
      <w:r w:rsidRPr="00000000" w:rsidDel="00000000" w:rsidR="00000000">
        <w:rPr>
          <w:rFonts w:ascii="Times New Roman" w:hAnsi="Times New Roman" w:eastAsia="Times New Roman" w:cs="Times New Roman"/>
          <w:b w:val="1"/>
          <w:rtl w:val="0"/>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r w:rsidRPr="00000000" w:rsidDel="00000000" w:rsidR="00000000">
        <w:rPr>
          <w:rtl w:val="0"/>
        </w:rPr>
      </w:r>
    </w:p>
    <w:sectPr>
      <w:type w:val="nextPage"/>
      <w:pgSz w:w="12240" w:h="15840" w:orient="portrait"/>
      <w:pgMar w:top="1440" w:right="1440" w:bottom="1440" w:lef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w:subsetted="0" r:id="rId1"/>
    <w:embedBold w:fontKey="{00000000-0000-0000-0000-000000000000}" w:subsetted="0" r:id="rId2"/>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34"/>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decimal"/>
      <w:lvlText w:val="%1."/>
      <w:lvlJc w:val="left"/>
      <w:pPr>
        <w:ind w:left="720" w:hanging="360"/>
      </w:pPr>
      <w:rPr>
        <w:rFonts w:ascii="Calibri" w:hAnsi="Calibri" w:eastAsia="Calibri" w:cs="Calibri"/>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F172E9"/>
    <w:rsid w:val="00000000"/>
    <w:rsid w:val="00F172E9"/>
    <w:rsid w:val="02A489B9"/>
    <w:rsid w:val="03854B6D"/>
    <w:rsid w:val="039EC6A8"/>
    <w:rsid w:val="04AAE459"/>
    <w:rsid w:val="078C309C"/>
    <w:rsid w:val="0806F171"/>
    <w:rsid w:val="099651EA"/>
    <w:rsid w:val="18E0EABD"/>
    <w:rsid w:val="19D7EF03"/>
    <w:rsid w:val="1B3856BE"/>
    <w:rsid w:val="21B0B3E0"/>
    <w:rsid w:val="21D3279F"/>
    <w:rsid w:val="2923C441"/>
    <w:rsid w:val="30CA5C27"/>
    <w:rsid w:val="34838BD4"/>
    <w:rsid w:val="34CFC864"/>
    <w:rsid w:val="4241D5A4"/>
    <w:rsid w:val="4B6C3DE2"/>
    <w:rsid w:val="4CF1CF08"/>
    <w:rsid w:val="518715A7"/>
    <w:rsid w:val="63852139"/>
    <w:rsid w:val="6CF7879A"/>
    <w:rsid w:val="7047C420"/>
    <w:rsid w:val="7B111675"/>
  </w:rsids>
  <w:clrSchemeMapping w:bg1="light1" w:t1="dark1" w:bg2="light2" w:t2="dark2" w:accent1="accent1" w:accent2="accent2" w:accent3="accent3" w:accent4="accent4" w:accent5="accent5" w:accent6="accent6" w:hyperlink="hyperlink" w:followedHyperlink="followedHyperlink"/>
  <w14:docId w14:val="566AA1D9"/>
  <w15:docId w15:val="{32864ed2-bc17-42fb-b870-642338dd963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qFormat w:val="1"/>
    <w:rsid w:val="00584FDB"/>
    <w:pPr>
      <w:spacing w:after="200" w:line="276" w:lineRule="auto"/>
    </w:pPr>
    <w:rPr>
      <w:rFonts w:ascii="Calibri" w:hAnsi="Calibri" w:eastAsia="Calibri" w:cs="Times New Roman"/>
      <w:sz w:val="22"/>
      <w:szCs w:val="22"/>
    </w:rPr>
  </w:style>
  <w:style w:type="paragraph" w:styleId="Heading1">
    <w:name w:val="heading 11"/>
    <w:basedOn w:val="Normal"/>
    <w:link w:val="Heading1Char"/>
    <w:uiPriority w:val="9"/>
    <w:qFormat w:val="1"/>
    <w:rsid w:val="00041E25"/>
    <w:pPr>
      <w:spacing w:before="100" w:beforeAutospacing="1" w:after="100" w:afterAutospacing="1" w:line="240" w:lineRule="auto"/>
      <w:outlineLvl w:val="0"/>
    </w:pPr>
    <w:rPr>
      <w:rFonts w:ascii="Times New Roman" w:hAnsi="Times New Roman" w:eastAsia="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584FDB"/>
    <w:pPr>
      <w:ind w:left="720"/>
      <w:contextualSpacing w:val="1"/>
    </w:pPr>
  </w:style>
  <w:style w:type="paragraph" w:styleId="MediumGrid21" w:customStyle="1">
    <w:name w:val="Medium Grid 21"/>
    <w:uiPriority w:val="1"/>
    <w:qFormat w:val="1"/>
    <w:rsid w:val="00584FDB"/>
    <w:rPr>
      <w:rFonts w:ascii="Calibri" w:hAnsi="Calibri" w:eastAsia="Calibri" w:cs="Times New Roman"/>
      <w:sz w:val="22"/>
      <w:szCs w:val="22"/>
    </w:rPr>
  </w:style>
  <w:style w:type="character" w:styleId="Hyperlink">
    <w:name w:val="Hyperlink"/>
    <w:basedOn w:val="DefaultParagraphFont"/>
    <w:uiPriority w:val="99"/>
    <w:unhideWhenUsed w:val="1"/>
    <w:rsid w:val="00584FDB"/>
    <w:rPr>
      <w:color w:val="0000ff"/>
      <w:u w:val="single"/>
    </w:rPr>
  </w:style>
  <w:style w:type="paragraph" w:styleId="ListParagraph">
    <w:name w:val="List Paragraph"/>
    <w:basedOn w:val="Normal"/>
    <w:uiPriority w:val="34"/>
    <w:qFormat w:val="1"/>
    <w:rsid w:val="00584FDB"/>
    <w:pPr>
      <w:ind w:left="720"/>
      <w:contextualSpacing w:val="1"/>
    </w:pPr>
  </w:style>
  <w:style w:type="paragraph" w:styleId="NormalWeb">
    <w:name w:val="Normal (Web)"/>
    <w:basedOn w:val="Normal"/>
    <w:uiPriority w:val="99"/>
    <w:unhideWhenUsed w:val="1"/>
    <w:rsid w:val="00584FDB"/>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
    <w:link w:val="BalloonTextChar"/>
    <w:uiPriority w:val="99"/>
    <w:semiHidden w:val="1"/>
    <w:unhideWhenUsed w:val="1"/>
    <w:rsid w:val="00584FD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584FDB"/>
    <w:rPr>
      <w:rFonts w:ascii="Times New Roman" w:hAnsi="Times New Roman" w:eastAsia="Calibri"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TableNormal"/>
    <w:uiPriority w:val="39"/>
    <w:rsid w:val="00184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semiHidden w:val="1"/>
    <w:unhideWhenUsed w:val="1"/>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val="1"/>
    <w:rsid w:val="00D45556"/>
    <w:rPr>
      <w:rFonts w:ascii="Courier New" w:hAnsi="Courier New" w:eastAsia="Times New Roman" w:cs="Courier New"/>
      <w:sz w:val="20"/>
      <w:szCs w:val="20"/>
    </w:rPr>
  </w:style>
  <w:style w:type="character" w:styleId="Heading1Char" w:customStyle="1">
    <w:name w:val="Heading 1 Char"/>
    <w:basedOn w:val="DefaultParagraphFont"/>
    <w:link w:val="Heading1"/>
    <w:uiPriority w:val="9"/>
    <w:rsid w:val="00041E25"/>
    <w:rPr>
      <w:rFonts w:ascii="Times New Roman" w:hAnsi="Times New Roman" w:eastAsia="Times New Roman" w:cs="Times New Roman"/>
      <w:b w:val="1"/>
      <w:bCs w:val="1"/>
      <w:kern w:val="36"/>
      <w:sz w:val="48"/>
      <w:szCs w:val="48"/>
    </w:rPr>
  </w:style>
  <w:style w:type="character" w:styleId="posted-on" w:customStyle="1">
    <w:name w:val="posted-on"/>
    <w:basedOn w:val="DefaultParagraphFont"/>
    <w:rsid w:val="00041E25"/>
  </w:style>
  <w:style w:type="character" w:styleId="screen-reader-text" w:customStyle="1">
    <w:name w:val="screen-reader-text"/>
    <w:basedOn w:val="DefaultParagraphFont"/>
    <w:rsid w:val="00041E25"/>
  </w:style>
  <w:style w:type="character" w:styleId="author" w:customStyle="1">
    <w:name w:val="author"/>
    <w:basedOn w:val="DefaultParagraphFont"/>
    <w:rsid w:val="00041E25"/>
  </w:style>
  <w:style w:type="character" w:styleId="attribution" w:customStyle="1">
    <w:name w:val="attribution"/>
    <w:basedOn w:val="DefaultParagraphFont"/>
    <w:rsid w:val="00041E25"/>
  </w:style>
  <w:style w:type="character" w:styleId="FollowedHyperlink">
    <w:name w:val="FollowedHyperlink"/>
    <w:basedOn w:val="DefaultParagraphFont"/>
    <w:uiPriority w:val="99"/>
    <w:semiHidden w:val="1"/>
    <w:unhideWhenUsed w:val="1"/>
    <w:rsid w:val="00041E25"/>
    <w:rPr>
      <w:color w:val="954f72" w:themeColor="followedHyperlink"/>
      <w:u w:val="single"/>
    </w:rPr>
  </w:style>
  <w:style w:type="character" w:styleId="comments-link" w:customStyle="1">
    <w:name w:val="comments-link"/>
    <w:basedOn w:val="DefaultParagraphFont"/>
    <w:rsid w:val="00652220"/>
  </w:style>
  <w:style w:type="character" w:styleId="Emphasis">
    <w:name w:val="Emphasis"/>
    <w:basedOn w:val="DefaultParagraphFont"/>
    <w:uiPriority w:val="20"/>
    <w:qFormat w:val="1"/>
    <w:rsid w:val="002E1EEC"/>
    <w:rPr>
      <w:i w:val="1"/>
      <w:iCs w:val="1"/>
    </w:rPr>
  </w:style>
  <w:style w:type="table" w:styleId="PlainTable1">
    <w:name w:val="Plain Table 1"/>
    <w:basedOn w:val="TableNormal"/>
    <w:uiPriority w:val="41"/>
    <w:rsid w:val="00866B96"/>
    <w:rPr>
      <w:rFonts w:eastAsiaTheme="minorEastAsia"/>
      <w:lang w:eastAsia="zh-CN"/>
    </w:rPr>
    <w:tblPr>
      <w:tblStyleRowBandSize w:val="1"/>
      <w:tblStyleColBandSize w:val="1"/>
      <w:tblBorders>
        <w:top w:val="single" w:color="bfbfbf" w:themeColor="background1" w:themeShade="0000BF" w:sz="4" w:space="0"/>
        <w:left w:val="single" w:color="bfbfbf" w:themeColor="background1" w:themeShade="0000BF" w:sz="4" w:space="0"/>
        <w:bottom w:val="single" w:color="bfbfbf" w:themeColor="background1" w:themeShade="0000BF" w:sz="4" w:space="0"/>
        <w:right w:val="single" w:color="bfbfbf" w:themeColor="background1" w:themeShade="0000BF" w:sz="4" w:space="0"/>
        <w:insideH w:val="single" w:color="bfbfbf" w:themeColor="background1" w:themeShade="0000BF" w:sz="4" w:space="0"/>
        <w:insideV w:val="single" w:color="bfbfbf" w:themeColor="background1" w:themeShade="0000BF" w:sz="4" w:space="0"/>
      </w:tblBorders>
    </w:tblPr>
    <w:tblStylePr w:type="firstRow">
      <w:rPr>
        <w:b w:val="1"/>
        <w:bCs w:val="1"/>
      </w:rPr>
    </w:tblStylePr>
    <w:tblStylePr w:type="lastRow">
      <w:rPr>
        <w:b w:val="1"/>
        <w:bCs w:val="1"/>
      </w:rPr>
      <w:tblPr/>
      <w:tcPr>
        <w:tcBorders>
          <w:top w:val="double" w:color="bfbfbf" w:themeColor="background1" w:themeShade="0000BF" w:sz="4" w:space="0"/>
        </w:tcBorders>
      </w:tcPr>
    </w:tblStylePr>
    <w:tblStylePr w:type="firstCol">
      <w:rPr>
        <w:b w:val="1"/>
        <w:bCs w:val="1"/>
      </w:rPr>
    </w:tblStylePr>
    <w:tblStylePr w:type="lastCol">
      <w:rPr>
        <w:b w:val="1"/>
        <w:bCs w:val="1"/>
      </w:rPr>
    </w:tblStylePr>
    <w:tblStylePr w:type="band1Vert">
      <w:tblPr/>
      <w:tcPr>
        <w:shd w:val="clear" w:color="auto" w:fill="f2f2f2" w:themeFill="background1" w:themeFillShade="0000F2"/>
      </w:tcPr>
    </w:tblStylePr>
    <w:tblStylePr w:type="band1Horz">
      <w:tblPr/>
      <w:tcPr>
        <w:shd w:val="clear" w:color="auto" w:fill="f2f2f2" w:themeFill="background1" w:themeFillShade="0000F2"/>
      </w:tcPr>
    </w:tblStyle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val="clear" w:fill="f2f2f2"/>
      </w:tcPr>
    </w:tblStylePr>
    <w:tblStylePr w:type="band1Vert">
      <w:tcPr>
        <w:shd w:val="clear" w:fill="f2f2f2"/>
      </w:tcPr>
    </w:tblStylePr>
    <w:tblStylePr w:type="firstCol">
      <w:rPr>
        <w:b w:val="1"/>
      </w:rPr>
    </w:tblStylePr>
    <w:tblStylePr w:type="firstRow">
      <w:rPr>
        <w:b w:val="1"/>
      </w:rPr>
    </w:tblStylePr>
    <w:tblStylePr w:type="lastCol">
      <w:rPr>
        <w:b w:val="1"/>
      </w:rPr>
    </w:tblStylePr>
    <w:tblStylePr w:type="lastRow">
      <w:rPr>
        <w:b w:val="1"/>
      </w:rPr>
      <w:tcPr>
        <w:tcBorders>
          <w:top w:val="single" w:color="bfbfbf" w:sz="4" w:space="0"/>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val="clear" w:fill="f2f2f2"/>
      </w:tcPr>
    </w:tblStylePr>
    <w:tblStylePr w:type="band1Vert">
      <w:tcPr>
        <w:shd w:val="clear" w:fill="f2f2f2"/>
      </w:tcPr>
    </w:tblStylePr>
    <w:tblStylePr w:type="firstCol">
      <w:rPr>
        <w:b w:val="1"/>
      </w:rPr>
    </w:tblStylePr>
    <w:tblStylePr w:type="firstRow">
      <w:rPr>
        <w:b w:val="1"/>
      </w:rPr>
    </w:tblStylePr>
    <w:tblStylePr w:type="lastCol">
      <w:rPr>
        <w:b w:val="1"/>
      </w:rPr>
    </w:tblStylePr>
    <w:tblStylePr w:type="lastRow">
      <w:rPr>
        <w:b w:val="1"/>
      </w:rPr>
      <w:tcPr>
        <w:tcBorders>
          <w:top w:val="single" w:color="bfbfbf" w:sz="4" w:space="0"/>
        </w:tcBorders>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sXvYD6Ur9YIxFLGzUhX4pKK2g==">AMUW2mVn62ffP08e/ySJBYkHwuDwa71saga+TX87cL4Zf7MJrPKeJ6iE4upojfC+NtOCtdDieJExba/ZZ6AnJbnVvFGEesD2nFStwWUCr6SwPIjExAhRk44=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2020-10-04T21:01:00.0000000Z</dcterms:created>
  <dc:creator>Cuenca, Alexander</dc:creator>
  <lastModifiedBy>O'Neil, Alexandra C</lastModifiedBy>
  <dcterms:modified xsi:type="dcterms:W3CDTF">2021-03-22T13:56:48.4503877Z</dcterms:modified>
</coreProperties>
</file>