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D900F" w14:textId="6B1F3870" w:rsidR="00FB7DEA" w:rsidRPr="00511D86" w:rsidRDefault="00FB7DEA" w:rsidP="00FB7DEA">
      <w:pPr>
        <w:jc w:val="center"/>
        <w:textAlignment w:val="baseline"/>
        <w:rPr>
          <w:rFonts w:eastAsia="Times New Roman" w:cstheme="minorHAnsi"/>
          <w:sz w:val="18"/>
          <w:szCs w:val="18"/>
        </w:rPr>
      </w:pPr>
      <w:r w:rsidRPr="00511D86">
        <w:rPr>
          <w:rFonts w:cstheme="minorHAnsi"/>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511D86">
        <w:rPr>
          <w:rFonts w:eastAsia="Times New Roman" w:cstheme="minorHAnsi"/>
          <w:sz w:val="22"/>
          <w:szCs w:val="22"/>
        </w:rPr>
        <w:t> </w:t>
      </w:r>
    </w:p>
    <w:p w14:paraId="4B9C3F54" w14:textId="4465E16F" w:rsidR="00FB7DEA" w:rsidRPr="00511D86" w:rsidRDefault="00324A20" w:rsidP="00FB7DEA">
      <w:pPr>
        <w:jc w:val="center"/>
        <w:textAlignment w:val="baseline"/>
        <w:rPr>
          <w:rFonts w:eastAsia="Times New Roman" w:cstheme="minorHAnsi"/>
          <w:sz w:val="18"/>
          <w:szCs w:val="18"/>
        </w:rPr>
      </w:pPr>
      <w:r w:rsidRPr="00511D86">
        <w:rPr>
          <w:rFonts w:eastAsia="Times New Roman" w:cstheme="minorHAnsi"/>
          <w:i/>
          <w:iCs/>
          <w:sz w:val="22"/>
          <w:szCs w:val="22"/>
        </w:rPr>
        <w:t>The Secret of the Puzzle Box</w:t>
      </w:r>
    </w:p>
    <w:p w14:paraId="443659F3" w14:textId="77777777" w:rsidR="00FB7DEA" w:rsidRPr="00511D86" w:rsidRDefault="00FB7DEA" w:rsidP="00FB7DEA">
      <w:pPr>
        <w:jc w:val="center"/>
        <w:textAlignment w:val="baseline"/>
        <w:rPr>
          <w:rFonts w:eastAsia="Times New Roman" w:cstheme="minorHAnsi"/>
          <w:sz w:val="18"/>
          <w:szCs w:val="18"/>
        </w:rPr>
      </w:pPr>
      <w:r w:rsidRPr="00511D86">
        <w:rPr>
          <w:rFonts w:eastAsia="Times New Roman"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FB7DEA" w:rsidRPr="00511D86" w14:paraId="601F94B3"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511D86" w:rsidRDefault="00FB7DEA" w:rsidP="00FB7DEA">
            <w:pPr>
              <w:jc w:val="center"/>
              <w:textAlignment w:val="baseline"/>
              <w:divId w:val="1607469063"/>
              <w:rPr>
                <w:rFonts w:eastAsia="Times New Roman" w:cstheme="minorHAnsi"/>
              </w:rPr>
            </w:pPr>
            <w:r w:rsidRPr="00511D86">
              <w:rPr>
                <w:rFonts w:eastAsia="Times New Roman" w:cstheme="minorHAnsi"/>
                <w:b/>
                <w:bCs/>
                <w:sz w:val="22"/>
                <w:szCs w:val="22"/>
              </w:rPr>
              <w:t>Introduction </w:t>
            </w:r>
            <w:r w:rsidRPr="00511D86">
              <w:rPr>
                <w:rFonts w:eastAsia="Times New Roman" w:cstheme="minorHAnsi"/>
                <w:sz w:val="22"/>
                <w:szCs w:val="22"/>
              </w:rPr>
              <w:t> </w:t>
            </w:r>
          </w:p>
        </w:tc>
      </w:tr>
      <w:tr w:rsidR="00FB7DEA" w:rsidRPr="00511D86" w14:paraId="457BEDE2" w14:textId="77777777" w:rsidTr="00FB7DEA">
        <w:trPr>
          <w:trHeight w:val="54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7F983" w14:textId="31D70F62" w:rsidR="00FB7DEA" w:rsidRPr="00511D86" w:rsidRDefault="00324A20" w:rsidP="00FB7DEA">
            <w:pPr>
              <w:textAlignment w:val="baseline"/>
              <w:rPr>
                <w:rFonts w:eastAsia="Times New Roman" w:cstheme="minorHAnsi"/>
              </w:rPr>
            </w:pPr>
            <w:r w:rsidRPr="00511D86">
              <w:rPr>
                <w:rFonts w:eastAsia="Times New Roman" w:cstheme="minorHAnsi"/>
              </w:rPr>
              <w:t xml:space="preserve">We read </w:t>
            </w:r>
            <w:r w:rsidRPr="00511D86">
              <w:rPr>
                <w:rFonts w:cstheme="minorHAnsi"/>
                <w:color w:val="0D0D0D"/>
                <w:u w:val="single"/>
                <w:shd w:val="clear" w:color="auto" w:fill="FFFFFF"/>
              </w:rPr>
              <w:t>The Secret of the Puzzle Box</w:t>
            </w:r>
            <w:r w:rsidRPr="00511D86">
              <w:rPr>
                <w:rFonts w:cstheme="minorHAnsi"/>
                <w:color w:val="0D0D0D"/>
                <w:shd w:val="clear" w:color="auto" w:fill="FFFFFF"/>
              </w:rPr>
              <w:t xml:space="preserve"> by Penny Warner</w:t>
            </w:r>
            <w:r w:rsidR="00EC3653">
              <w:rPr>
                <w:rFonts w:cstheme="minorHAnsi"/>
                <w:color w:val="0D0D0D"/>
                <w:shd w:val="clear" w:color="auto" w:fill="FFFFFF"/>
              </w:rPr>
              <w:t xml:space="preserve">. </w:t>
            </w:r>
            <w:r w:rsidRPr="00511D86">
              <w:rPr>
                <w:rFonts w:cstheme="minorHAnsi"/>
                <w:color w:val="0D0D0D"/>
                <w:shd w:val="clear" w:color="auto" w:fill="FFFFFF"/>
              </w:rPr>
              <w:t xml:space="preserve">In this story The Code Busters go on a class trip to Angel Island, the Ellis Island of the West. One of the characters, Mika, had ancestors that passed through the immigration station in the early twentieth century, and Mika thinks he may have left behind secret messages in </w:t>
            </w:r>
            <w:r w:rsidR="00EC3653" w:rsidRPr="00511D86">
              <w:rPr>
                <w:rFonts w:cstheme="minorHAnsi"/>
                <w:color w:val="0D0D0D"/>
                <w:shd w:val="clear" w:color="auto" w:fill="FFFFFF"/>
              </w:rPr>
              <w:t>a special</w:t>
            </w:r>
            <w:r w:rsidRPr="00511D86">
              <w:rPr>
                <w:rFonts w:cstheme="minorHAnsi"/>
                <w:color w:val="0D0D0D"/>
                <w:shd w:val="clear" w:color="auto" w:fill="FFFFFF"/>
              </w:rPr>
              <w:t xml:space="preserve"> box. </w:t>
            </w:r>
            <w:r w:rsidR="000A6D83" w:rsidRPr="00511D86">
              <w:rPr>
                <w:rFonts w:cstheme="minorHAnsi"/>
                <w:color w:val="0D0D0D"/>
                <w:shd w:val="clear" w:color="auto" w:fill="FFFFFF"/>
              </w:rPr>
              <w:t xml:space="preserve">In previous lessons, students will have discussed what immigration means, and how immigration is central to the plot of the story. </w:t>
            </w:r>
          </w:p>
        </w:tc>
      </w:tr>
      <w:tr w:rsidR="00FB7DEA" w:rsidRPr="00511D86" w14:paraId="0E111905" w14:textId="77777777" w:rsidTr="00FB7DEA">
        <w:trPr>
          <w:trHeight w:val="171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E61C208" w14:textId="77777777" w:rsidR="00FB7DEA" w:rsidRPr="00511D86" w:rsidRDefault="00FB7DEA" w:rsidP="00FB7DEA">
            <w:pPr>
              <w:textAlignment w:val="baseline"/>
              <w:rPr>
                <w:rFonts w:eastAsia="Times New Roman" w:cstheme="minorHAnsi"/>
              </w:rPr>
            </w:pPr>
            <w:r w:rsidRPr="00511D86">
              <w:rPr>
                <w:rFonts w:eastAsia="Times New Roman" w:cstheme="minorHAnsi"/>
                <w:b/>
                <w:bCs/>
                <w:sz w:val="22"/>
                <w:szCs w:val="22"/>
              </w:rPr>
              <w:t>Indiana Standards Connections: </w:t>
            </w:r>
            <w:r w:rsidRPr="00511D86">
              <w:rPr>
                <w:rFonts w:eastAsia="Times New Roman" w:cstheme="minorHAnsi"/>
                <w:sz w:val="22"/>
                <w:szCs w:val="22"/>
              </w:rPr>
              <w:t> </w:t>
            </w:r>
          </w:p>
          <w:p w14:paraId="475D78F5" w14:textId="77777777" w:rsidR="00FB7DEA" w:rsidRPr="00511D86" w:rsidRDefault="00FB7DEA" w:rsidP="00FB7DEA">
            <w:pPr>
              <w:textAlignment w:val="baseline"/>
              <w:rPr>
                <w:rFonts w:eastAsia="Times New Roman" w:cstheme="minorHAnsi"/>
              </w:rPr>
            </w:pPr>
            <w:r w:rsidRPr="00511D86">
              <w:rPr>
                <w:rFonts w:eastAsia="Times New Roman" w:cstheme="minorHAnsi"/>
                <w:i/>
                <w:iCs/>
                <w:sz w:val="20"/>
                <w:szCs w:val="20"/>
              </w:rPr>
              <w:t> </w:t>
            </w:r>
            <w:r w:rsidRPr="00511D86">
              <w:rPr>
                <w:rFonts w:eastAsia="Times New Roman" w:cstheme="minorHAnsi"/>
                <w:sz w:val="20"/>
                <w:szCs w:val="20"/>
              </w:rPr>
              <w:t> </w:t>
            </w:r>
          </w:p>
          <w:p w14:paraId="3D042FB8" w14:textId="22C9FE4A" w:rsidR="00324A20" w:rsidRPr="00511D86" w:rsidRDefault="00FB7DEA" w:rsidP="00324A20">
            <w:pPr>
              <w:pStyle w:val="paragraph"/>
              <w:spacing w:before="0" w:beforeAutospacing="0" w:after="0" w:afterAutospacing="0"/>
              <w:textAlignment w:val="baseline"/>
              <w:rPr>
                <w:rFonts w:asciiTheme="minorHAnsi" w:hAnsiTheme="minorHAnsi" w:cstheme="minorHAnsi"/>
              </w:rPr>
            </w:pPr>
            <w:r w:rsidRPr="00511D86">
              <w:rPr>
                <w:rFonts w:asciiTheme="minorHAnsi" w:hAnsiTheme="minorHAnsi" w:cstheme="minorHAnsi"/>
                <w:sz w:val="20"/>
                <w:szCs w:val="20"/>
              </w:rPr>
              <w:t> </w:t>
            </w:r>
            <w:r w:rsidR="00324A20" w:rsidRPr="00511D86">
              <w:rPr>
                <w:rFonts w:asciiTheme="minorHAnsi" w:hAnsiTheme="minorHAnsi" w:cstheme="minorHAnsi"/>
              </w:rPr>
              <w:t xml:space="preserve">3.H.8 Define immigration and explain how immigration enriches </w:t>
            </w:r>
            <w:r w:rsidR="000A6D83" w:rsidRPr="00511D86">
              <w:rPr>
                <w:rFonts w:asciiTheme="minorHAnsi" w:hAnsiTheme="minorHAnsi" w:cstheme="minorHAnsi"/>
              </w:rPr>
              <w:t xml:space="preserve">a </w:t>
            </w:r>
            <w:r w:rsidR="00324A20" w:rsidRPr="00511D86">
              <w:rPr>
                <w:rFonts w:asciiTheme="minorHAnsi" w:hAnsiTheme="minorHAnsi" w:cstheme="minorHAnsi"/>
              </w:rPr>
              <w:t>community.</w:t>
            </w:r>
          </w:p>
          <w:p w14:paraId="0A138027" w14:textId="77777777" w:rsidR="00324A20" w:rsidRPr="00511D86" w:rsidRDefault="00324A20" w:rsidP="00324A20">
            <w:pPr>
              <w:pStyle w:val="paragraph"/>
              <w:spacing w:before="0" w:beforeAutospacing="0" w:after="0" w:afterAutospacing="0"/>
              <w:textAlignment w:val="baseline"/>
              <w:rPr>
                <w:rStyle w:val="normaltextrun"/>
                <w:rFonts w:asciiTheme="minorHAnsi" w:hAnsiTheme="minorHAnsi" w:cstheme="minorHAnsi"/>
              </w:rPr>
            </w:pPr>
          </w:p>
          <w:p w14:paraId="6DAFA7F6" w14:textId="5D7D15A6" w:rsidR="00511D86" w:rsidRPr="00511D86" w:rsidRDefault="00324A20" w:rsidP="00324A20">
            <w:pPr>
              <w:pStyle w:val="paragraph"/>
              <w:spacing w:before="0" w:beforeAutospacing="0" w:after="0" w:afterAutospacing="0"/>
              <w:textAlignment w:val="baseline"/>
              <w:rPr>
                <w:rFonts w:asciiTheme="minorHAnsi" w:hAnsiTheme="minorHAnsi" w:cstheme="minorHAnsi"/>
              </w:rPr>
            </w:pPr>
            <w:r w:rsidRPr="00511D86">
              <w:rPr>
                <w:rStyle w:val="normaltextrun"/>
                <w:rFonts w:asciiTheme="minorHAnsi" w:hAnsiTheme="minorHAnsi" w:cstheme="minorHAnsi"/>
              </w:rPr>
              <w:t>3.</w:t>
            </w:r>
            <w:r w:rsidR="00511D86" w:rsidRPr="00511D86">
              <w:rPr>
                <w:rStyle w:val="normaltextrun"/>
                <w:rFonts w:asciiTheme="minorHAnsi" w:hAnsiTheme="minorHAnsi" w:cstheme="minorHAnsi"/>
              </w:rPr>
              <w:t>CC.</w:t>
            </w:r>
            <w:r w:rsidR="00EC3653" w:rsidRPr="00511D86">
              <w:rPr>
                <w:rStyle w:val="normaltextrun"/>
                <w:rFonts w:asciiTheme="minorHAnsi" w:hAnsiTheme="minorHAnsi" w:cstheme="minorHAnsi"/>
              </w:rPr>
              <w:t>1 Engage</w:t>
            </w:r>
            <w:r w:rsidR="00511D86" w:rsidRPr="00511D86">
              <w:rPr>
                <w:rFonts w:asciiTheme="minorHAnsi" w:hAnsiTheme="minorHAnsi" w:cstheme="minorHAnsi"/>
              </w:rPr>
              <w:t xml:space="preserve"> effectively in a range of collaborative discussions (one-on-one, in groups, and teacher-led) on grade-appropriate topics and texts, building on others’ ideas and expressing personal ideas clearly.</w:t>
            </w:r>
          </w:p>
          <w:p w14:paraId="68067FA3" w14:textId="1B282211" w:rsidR="00324A20" w:rsidRPr="00511D86" w:rsidRDefault="00324A20" w:rsidP="00324A20">
            <w:pPr>
              <w:pStyle w:val="paragraph"/>
              <w:spacing w:before="0" w:beforeAutospacing="0" w:after="0" w:afterAutospacing="0"/>
              <w:textAlignment w:val="baseline"/>
              <w:rPr>
                <w:rFonts w:asciiTheme="minorHAnsi" w:hAnsiTheme="minorHAnsi" w:cstheme="minorHAnsi"/>
                <w:sz w:val="18"/>
                <w:szCs w:val="18"/>
              </w:rPr>
            </w:pPr>
            <w:r w:rsidRPr="00511D86">
              <w:rPr>
                <w:rStyle w:val="eop"/>
                <w:rFonts w:asciiTheme="minorHAnsi" w:hAnsiTheme="minorHAnsi" w:cstheme="minorHAnsi"/>
              </w:rPr>
              <w:t> </w:t>
            </w:r>
          </w:p>
          <w:p w14:paraId="5C5B6FAC" w14:textId="77777777" w:rsidR="00324A20" w:rsidRPr="00511D86" w:rsidRDefault="00324A20" w:rsidP="00324A20">
            <w:pPr>
              <w:pStyle w:val="paragraph"/>
              <w:spacing w:before="0" w:beforeAutospacing="0" w:after="0" w:afterAutospacing="0"/>
              <w:textAlignment w:val="baseline"/>
              <w:rPr>
                <w:rFonts w:asciiTheme="minorHAnsi" w:hAnsiTheme="minorHAnsi" w:cstheme="minorHAnsi"/>
                <w:sz w:val="18"/>
                <w:szCs w:val="18"/>
              </w:rPr>
            </w:pPr>
            <w:r w:rsidRPr="00511D86">
              <w:rPr>
                <w:rStyle w:val="normaltextrun"/>
                <w:rFonts w:asciiTheme="minorHAnsi" w:hAnsiTheme="minorHAnsi" w:cstheme="minorHAnsi"/>
              </w:rPr>
              <w:t>3.CC.7 Create oral presentations that maintain a clear focus, using various media when appropriate, to emphasize or enhance certain facts or details.</w:t>
            </w:r>
            <w:r w:rsidRPr="00511D86">
              <w:rPr>
                <w:rStyle w:val="eop"/>
                <w:rFonts w:asciiTheme="minorHAnsi" w:hAnsiTheme="minorHAnsi" w:cstheme="minorHAnsi"/>
              </w:rPr>
              <w:t> </w:t>
            </w:r>
          </w:p>
          <w:p w14:paraId="5FC42459" w14:textId="3AD8030F" w:rsidR="00FB7DEA" w:rsidRPr="00511D86" w:rsidRDefault="00FB7DEA" w:rsidP="00FB7DEA">
            <w:pPr>
              <w:textAlignment w:val="baseline"/>
              <w:rPr>
                <w:rFonts w:eastAsia="Times New Roman" w:cstheme="minorHAnsi"/>
              </w:rPr>
            </w:pP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02B34C1E" w14:textId="77777777" w:rsidR="00FB7DEA" w:rsidRPr="00511D86" w:rsidRDefault="00FB7DEA" w:rsidP="00FB7DEA">
            <w:pPr>
              <w:textAlignment w:val="baseline"/>
              <w:rPr>
                <w:rFonts w:eastAsia="Times New Roman" w:cstheme="minorHAnsi"/>
              </w:rPr>
            </w:pPr>
            <w:r w:rsidRPr="00511D86">
              <w:rPr>
                <w:rFonts w:eastAsia="Times New Roman" w:cstheme="minorHAnsi"/>
                <w:b/>
                <w:bCs/>
                <w:sz w:val="22"/>
                <w:szCs w:val="22"/>
              </w:rPr>
              <w:t>Compelling Question(s): </w:t>
            </w:r>
            <w:r w:rsidRPr="00511D86">
              <w:rPr>
                <w:rFonts w:eastAsia="Times New Roman" w:cstheme="minorHAnsi"/>
                <w:sz w:val="22"/>
                <w:szCs w:val="22"/>
              </w:rPr>
              <w:t> </w:t>
            </w:r>
          </w:p>
          <w:p w14:paraId="337BCFF3" w14:textId="77777777" w:rsidR="00FB7DEA" w:rsidRPr="00511D86" w:rsidRDefault="00FB7DEA" w:rsidP="00FB7DEA">
            <w:pPr>
              <w:textAlignment w:val="baseline"/>
              <w:rPr>
                <w:rFonts w:eastAsia="Times New Roman" w:cstheme="minorHAnsi"/>
              </w:rPr>
            </w:pPr>
            <w:r w:rsidRPr="00511D86">
              <w:rPr>
                <w:rFonts w:eastAsia="Times New Roman" w:cstheme="minorHAnsi"/>
                <w:sz w:val="22"/>
                <w:szCs w:val="22"/>
              </w:rPr>
              <w:t> </w:t>
            </w:r>
          </w:p>
          <w:p w14:paraId="172B5AC5" w14:textId="77777777" w:rsidR="00AB4DBA" w:rsidRPr="00511D86" w:rsidRDefault="00FB7DEA" w:rsidP="00FB7DEA">
            <w:pPr>
              <w:textAlignment w:val="baseline"/>
              <w:rPr>
                <w:rFonts w:eastAsia="Times New Roman" w:cstheme="minorHAnsi"/>
                <w:sz w:val="22"/>
                <w:szCs w:val="22"/>
              </w:rPr>
            </w:pPr>
            <w:r w:rsidRPr="00511D86">
              <w:rPr>
                <w:rFonts w:eastAsia="Times New Roman" w:cstheme="minorHAnsi"/>
                <w:sz w:val="22"/>
                <w:szCs w:val="22"/>
              </w:rPr>
              <w:t> </w:t>
            </w:r>
            <w:r w:rsidR="00324A20" w:rsidRPr="00511D86">
              <w:rPr>
                <w:rFonts w:eastAsia="Times New Roman" w:cstheme="minorHAnsi"/>
                <w:sz w:val="22"/>
                <w:szCs w:val="22"/>
              </w:rPr>
              <w:t xml:space="preserve">How </w:t>
            </w:r>
            <w:r w:rsidR="00AB4DBA" w:rsidRPr="00511D86">
              <w:rPr>
                <w:rFonts w:eastAsia="Times New Roman" w:cstheme="minorHAnsi"/>
                <w:sz w:val="22"/>
                <w:szCs w:val="22"/>
              </w:rPr>
              <w:t>does diversity and different perspectives help The Code Busters in their task?</w:t>
            </w:r>
          </w:p>
          <w:p w14:paraId="19A3F0A6" w14:textId="77777777" w:rsidR="00AB4DBA" w:rsidRPr="00511D86" w:rsidRDefault="00AB4DBA" w:rsidP="00FB7DEA">
            <w:pPr>
              <w:textAlignment w:val="baseline"/>
              <w:rPr>
                <w:rFonts w:eastAsia="Times New Roman" w:cstheme="minorHAnsi"/>
                <w:sz w:val="22"/>
                <w:szCs w:val="22"/>
              </w:rPr>
            </w:pPr>
          </w:p>
          <w:p w14:paraId="0ECD3CF6" w14:textId="18A78548" w:rsidR="00FB7DEA" w:rsidRPr="00511D86" w:rsidRDefault="00AB4DBA" w:rsidP="00FB7DEA">
            <w:pPr>
              <w:textAlignment w:val="baseline"/>
              <w:rPr>
                <w:rFonts w:eastAsia="Times New Roman" w:cstheme="minorHAnsi"/>
              </w:rPr>
            </w:pPr>
            <w:r w:rsidRPr="00511D86">
              <w:rPr>
                <w:rFonts w:eastAsia="Times New Roman" w:cstheme="minorHAnsi"/>
                <w:sz w:val="22"/>
                <w:szCs w:val="22"/>
              </w:rPr>
              <w:t xml:space="preserve">How did </w:t>
            </w:r>
            <w:proofErr w:type="spellStart"/>
            <w:r w:rsidRPr="00511D86">
              <w:rPr>
                <w:rFonts w:eastAsia="Times New Roman" w:cstheme="minorHAnsi"/>
                <w:sz w:val="22"/>
                <w:szCs w:val="22"/>
              </w:rPr>
              <w:t>Senjin</w:t>
            </w:r>
            <w:proofErr w:type="spellEnd"/>
            <w:r w:rsidRPr="00511D86">
              <w:rPr>
                <w:rFonts w:eastAsia="Times New Roman" w:cstheme="minorHAnsi"/>
                <w:sz w:val="22"/>
                <w:szCs w:val="22"/>
              </w:rPr>
              <w:t xml:space="preserve"> use the secret box? How </w:t>
            </w:r>
            <w:r w:rsidR="00324A20" w:rsidRPr="00511D86">
              <w:rPr>
                <w:rFonts w:eastAsia="Times New Roman" w:cstheme="minorHAnsi"/>
                <w:sz w:val="22"/>
                <w:szCs w:val="22"/>
              </w:rPr>
              <w:t xml:space="preserve">might you use a puzzle box? </w:t>
            </w:r>
          </w:p>
          <w:p w14:paraId="72A85007" w14:textId="77777777" w:rsidR="00FB7DEA" w:rsidRPr="00511D86" w:rsidRDefault="00FB7DEA" w:rsidP="00FB7DEA">
            <w:pPr>
              <w:textAlignment w:val="baseline"/>
              <w:rPr>
                <w:rFonts w:eastAsia="Times New Roman" w:cstheme="minorHAnsi"/>
              </w:rPr>
            </w:pPr>
            <w:r w:rsidRPr="00511D86">
              <w:rPr>
                <w:rFonts w:eastAsia="Times New Roman" w:cstheme="minorHAnsi"/>
                <w:sz w:val="22"/>
                <w:szCs w:val="22"/>
              </w:rPr>
              <w:t> </w:t>
            </w:r>
          </w:p>
          <w:p w14:paraId="3E131241" w14:textId="77777777" w:rsidR="00FB7DEA" w:rsidRPr="00511D86" w:rsidRDefault="00FB7DEA" w:rsidP="00FB7DEA">
            <w:pPr>
              <w:textAlignment w:val="baseline"/>
              <w:rPr>
                <w:rFonts w:eastAsia="Times New Roman" w:cstheme="minorHAnsi"/>
              </w:rPr>
            </w:pPr>
            <w:r w:rsidRPr="00511D86">
              <w:rPr>
                <w:rFonts w:eastAsia="Times New Roman" w:cstheme="minorHAnsi"/>
                <w:sz w:val="20"/>
                <w:szCs w:val="20"/>
              </w:rPr>
              <w:t> </w:t>
            </w:r>
          </w:p>
          <w:p w14:paraId="7CB02F3C" w14:textId="77777777" w:rsidR="00FB7DEA" w:rsidRPr="00511D86" w:rsidRDefault="00FB7DEA" w:rsidP="00FB7DEA">
            <w:pPr>
              <w:textAlignment w:val="baseline"/>
              <w:rPr>
                <w:rFonts w:eastAsia="Times New Roman" w:cstheme="minorHAnsi"/>
              </w:rPr>
            </w:pPr>
            <w:r w:rsidRPr="00511D86">
              <w:rPr>
                <w:rFonts w:eastAsia="Times New Roman" w:cstheme="minorHAnsi"/>
                <w:sz w:val="20"/>
                <w:szCs w:val="20"/>
              </w:rPr>
              <w:t>    </w:t>
            </w:r>
          </w:p>
        </w:tc>
      </w:tr>
      <w:tr w:rsidR="00FB7DEA" w:rsidRPr="00511D86" w14:paraId="5723E424"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F990FC" w14:textId="77777777" w:rsidR="00FB7DEA" w:rsidRPr="00511D86" w:rsidRDefault="00FB7DEA" w:rsidP="00FB7DEA">
            <w:pPr>
              <w:textAlignment w:val="baseline"/>
              <w:rPr>
                <w:rFonts w:eastAsia="Times New Roman" w:cstheme="minorHAnsi"/>
              </w:rPr>
            </w:pPr>
            <w:r w:rsidRPr="00511D86">
              <w:rPr>
                <w:rFonts w:eastAsia="Times New Roman" w:cstheme="minorHAnsi"/>
                <w:b/>
                <w:bCs/>
                <w:sz w:val="22"/>
                <w:szCs w:val="22"/>
              </w:rPr>
              <w:t>Lesson Objectives: </w:t>
            </w:r>
            <w:r w:rsidRPr="00511D86">
              <w:rPr>
                <w:rFonts w:eastAsia="Times New Roman" w:cstheme="minorHAnsi"/>
                <w:sz w:val="22"/>
                <w:szCs w:val="22"/>
              </w:rPr>
              <w:t> </w:t>
            </w:r>
          </w:p>
          <w:p w14:paraId="413BE7EB" w14:textId="77777777" w:rsidR="00FB7DEA" w:rsidRPr="00511D86" w:rsidRDefault="00FB7DEA" w:rsidP="00FB7DEA">
            <w:pPr>
              <w:textAlignment w:val="baseline"/>
              <w:rPr>
                <w:rFonts w:eastAsia="Times New Roman" w:cstheme="minorHAnsi"/>
              </w:rPr>
            </w:pPr>
            <w:r w:rsidRPr="00511D86">
              <w:rPr>
                <w:rFonts w:eastAsia="Times New Roman" w:cstheme="minorHAnsi"/>
                <w:sz w:val="22"/>
                <w:szCs w:val="22"/>
              </w:rPr>
              <w:t> </w:t>
            </w:r>
          </w:p>
          <w:p w14:paraId="26F546B3" w14:textId="77777777" w:rsidR="00755C18" w:rsidRPr="00511D86" w:rsidRDefault="00FB7DEA" w:rsidP="00FB7DEA">
            <w:pPr>
              <w:textAlignment w:val="baseline"/>
              <w:rPr>
                <w:rFonts w:eastAsia="Times New Roman" w:cstheme="minorHAnsi"/>
                <w:sz w:val="22"/>
                <w:szCs w:val="22"/>
              </w:rPr>
            </w:pPr>
            <w:r w:rsidRPr="00511D86">
              <w:rPr>
                <w:rFonts w:eastAsia="Times New Roman" w:cstheme="minorHAnsi"/>
                <w:sz w:val="22"/>
                <w:szCs w:val="22"/>
              </w:rPr>
              <w:t>Students will:</w:t>
            </w:r>
          </w:p>
          <w:p w14:paraId="364D48F9" w14:textId="77777777" w:rsidR="00755C18" w:rsidRPr="00511D86" w:rsidRDefault="00755C18" w:rsidP="00755C18">
            <w:pPr>
              <w:pStyle w:val="ListParagraph"/>
              <w:numPr>
                <w:ilvl w:val="0"/>
                <w:numId w:val="8"/>
              </w:numPr>
              <w:textAlignment w:val="baseline"/>
              <w:rPr>
                <w:rFonts w:eastAsia="Times New Roman" w:cstheme="minorHAnsi"/>
              </w:rPr>
            </w:pPr>
            <w:r w:rsidRPr="00511D86">
              <w:rPr>
                <w:rFonts w:eastAsia="Times New Roman" w:cstheme="minorHAnsi"/>
                <w:sz w:val="22"/>
                <w:szCs w:val="22"/>
              </w:rPr>
              <w:t>Make their own puzzle box.</w:t>
            </w:r>
          </w:p>
          <w:p w14:paraId="323CEA14" w14:textId="502C213F" w:rsidR="00FB7DEA" w:rsidRPr="00511D86" w:rsidRDefault="00755C18" w:rsidP="00755C18">
            <w:pPr>
              <w:pStyle w:val="ListParagraph"/>
              <w:numPr>
                <w:ilvl w:val="0"/>
                <w:numId w:val="8"/>
              </w:numPr>
              <w:textAlignment w:val="baseline"/>
              <w:rPr>
                <w:rFonts w:eastAsia="Times New Roman" w:cstheme="minorHAnsi"/>
              </w:rPr>
            </w:pPr>
            <w:r w:rsidRPr="00511D86">
              <w:rPr>
                <w:rFonts w:eastAsia="Times New Roman" w:cstheme="minorHAnsi"/>
                <w:sz w:val="22"/>
                <w:szCs w:val="22"/>
              </w:rPr>
              <w:t>Write directions</w:t>
            </w:r>
            <w:r w:rsidR="00511D86" w:rsidRPr="00511D86">
              <w:rPr>
                <w:rFonts w:eastAsia="Times New Roman" w:cstheme="minorHAnsi"/>
                <w:sz w:val="22"/>
                <w:szCs w:val="22"/>
              </w:rPr>
              <w:t xml:space="preserve"> for opening the box or the secret compartment.</w:t>
            </w:r>
          </w:p>
          <w:p w14:paraId="68F84874" w14:textId="68024568" w:rsidR="00511D86" w:rsidRPr="00511D86" w:rsidRDefault="00EC3653" w:rsidP="00755C18">
            <w:pPr>
              <w:pStyle w:val="ListParagraph"/>
              <w:numPr>
                <w:ilvl w:val="0"/>
                <w:numId w:val="8"/>
              </w:numPr>
              <w:textAlignment w:val="baseline"/>
              <w:rPr>
                <w:rFonts w:eastAsia="Times New Roman" w:cstheme="minorHAnsi"/>
              </w:rPr>
            </w:pPr>
            <w:r w:rsidRPr="00511D86">
              <w:rPr>
                <w:rFonts w:eastAsia="Times New Roman" w:cstheme="minorHAnsi"/>
              </w:rPr>
              <w:t>Evaluate</w:t>
            </w:r>
            <w:r w:rsidR="00511D86" w:rsidRPr="00511D86">
              <w:rPr>
                <w:rFonts w:eastAsia="Times New Roman" w:cstheme="minorHAnsi"/>
              </w:rPr>
              <w:t xml:space="preserve"> each other’s boxes.</w:t>
            </w:r>
          </w:p>
          <w:p w14:paraId="1ED63682" w14:textId="0665E5E2" w:rsidR="00511D86" w:rsidRPr="00511D86" w:rsidRDefault="00511D86" w:rsidP="00755C18">
            <w:pPr>
              <w:pStyle w:val="ListParagraph"/>
              <w:numPr>
                <w:ilvl w:val="0"/>
                <w:numId w:val="8"/>
              </w:numPr>
              <w:textAlignment w:val="baseline"/>
              <w:rPr>
                <w:rFonts w:eastAsia="Times New Roman" w:cstheme="minorHAnsi"/>
              </w:rPr>
            </w:pPr>
            <w:r w:rsidRPr="00511D86">
              <w:rPr>
                <w:rFonts w:eastAsia="Times New Roman" w:cstheme="minorHAnsi"/>
              </w:rPr>
              <w:t>Present their box and show how it works.</w:t>
            </w:r>
          </w:p>
          <w:p w14:paraId="5B11DBA3" w14:textId="77777777" w:rsidR="00FB7DEA" w:rsidRPr="00511D86" w:rsidRDefault="00FB7DEA" w:rsidP="00FB7DEA">
            <w:pPr>
              <w:ind w:left="360"/>
              <w:textAlignment w:val="baseline"/>
              <w:rPr>
                <w:rFonts w:eastAsia="Times New Roman" w:cstheme="minorHAnsi"/>
              </w:rPr>
            </w:pPr>
            <w:r w:rsidRPr="00511D86">
              <w:rPr>
                <w:rFonts w:eastAsia="Times New Roman" w:cstheme="minorHAnsi"/>
                <w:sz w:val="22"/>
                <w:szCs w:val="22"/>
              </w:rPr>
              <w:t> </w:t>
            </w:r>
          </w:p>
        </w:tc>
      </w:tr>
      <w:tr w:rsidR="00FB7DEA" w:rsidRPr="00511D86" w14:paraId="2C27B750"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511D86" w:rsidRDefault="00FB7DEA" w:rsidP="00FB7DEA">
            <w:pPr>
              <w:jc w:val="center"/>
              <w:textAlignment w:val="baseline"/>
              <w:rPr>
                <w:rFonts w:eastAsia="Times New Roman" w:cstheme="minorHAnsi"/>
              </w:rPr>
            </w:pPr>
            <w:r w:rsidRPr="00511D86">
              <w:rPr>
                <w:rFonts w:eastAsia="Times New Roman" w:cstheme="minorHAnsi"/>
                <w:b/>
                <w:bCs/>
                <w:sz w:val="22"/>
                <w:szCs w:val="22"/>
              </w:rPr>
              <w:t>Materials </w:t>
            </w:r>
            <w:r w:rsidRPr="00511D86">
              <w:rPr>
                <w:rFonts w:eastAsia="Times New Roman" w:cstheme="minorHAnsi"/>
                <w:sz w:val="22"/>
                <w:szCs w:val="22"/>
              </w:rPr>
              <w:t> </w:t>
            </w:r>
          </w:p>
        </w:tc>
      </w:tr>
      <w:tr w:rsidR="00FB7DEA" w:rsidRPr="00511D86" w14:paraId="2284ABD3" w14:textId="77777777" w:rsidTr="00FB7DEA">
        <w:trPr>
          <w:trHeight w:val="129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B03FFF" w14:textId="77777777" w:rsidR="00FB7DEA" w:rsidRPr="00511D86" w:rsidRDefault="00FB7DEA" w:rsidP="00FB7DEA">
            <w:pPr>
              <w:ind w:left="720"/>
              <w:textAlignment w:val="baseline"/>
              <w:rPr>
                <w:rFonts w:eastAsia="Times New Roman" w:cstheme="minorHAnsi"/>
              </w:rPr>
            </w:pPr>
            <w:r w:rsidRPr="00511D86">
              <w:rPr>
                <w:rFonts w:eastAsia="Times New Roman" w:cstheme="minorHAnsi"/>
              </w:rPr>
              <w:t> </w:t>
            </w:r>
          </w:p>
          <w:p w14:paraId="323A52F7" w14:textId="06CB74A4" w:rsidR="00FB7DEA" w:rsidRPr="00511D86" w:rsidRDefault="00755C18" w:rsidP="00FB7DEA">
            <w:pPr>
              <w:textAlignment w:val="baseline"/>
              <w:rPr>
                <w:rFonts w:eastAsia="Times New Roman" w:cstheme="minorHAnsi"/>
              </w:rPr>
            </w:pPr>
            <w:r w:rsidRPr="00511D86">
              <w:rPr>
                <w:rFonts w:eastAsia="Times New Roman" w:cstheme="minorHAnsi"/>
              </w:rPr>
              <w:t xml:space="preserve">W2W Image and Resources for </w:t>
            </w:r>
            <w:proofErr w:type="spellStart"/>
            <w:r w:rsidRPr="00511D86">
              <w:rPr>
                <w:rFonts w:eastAsia="Times New Roman" w:cstheme="minorHAnsi"/>
              </w:rPr>
              <w:t>Karakuri</w:t>
            </w:r>
            <w:proofErr w:type="spellEnd"/>
            <w:r w:rsidRPr="00511D86">
              <w:rPr>
                <w:rFonts w:eastAsia="Times New Roman" w:cstheme="minorHAnsi"/>
              </w:rPr>
              <w:t xml:space="preserve"> Puzzle</w:t>
            </w:r>
          </w:p>
          <w:p w14:paraId="157B1BF6" w14:textId="59220421" w:rsidR="00755C18" w:rsidRPr="00511D86" w:rsidRDefault="00755C18" w:rsidP="00FB7DEA">
            <w:pPr>
              <w:textAlignment w:val="baseline"/>
              <w:rPr>
                <w:rFonts w:eastAsia="Times New Roman" w:cstheme="minorHAnsi"/>
              </w:rPr>
            </w:pPr>
            <w:r w:rsidRPr="00511D86">
              <w:rPr>
                <w:rFonts w:eastAsia="Times New Roman" w:cstheme="minorHAnsi"/>
              </w:rPr>
              <w:t xml:space="preserve">Example video for creating a simple puzzle box: </w:t>
            </w:r>
            <w:hyperlink r:id="rId9" w:history="1">
              <w:r w:rsidRPr="00511D86">
                <w:rPr>
                  <w:rStyle w:val="Hyperlink"/>
                  <w:rFonts w:eastAsia="Times New Roman" w:cstheme="minorHAnsi"/>
                </w:rPr>
                <w:t>https://www.youtube.com/watch?v=frBBGR1s8ps</w:t>
              </w:r>
            </w:hyperlink>
          </w:p>
          <w:p w14:paraId="028D9DAF" w14:textId="090555DC" w:rsidR="00FB7DEA" w:rsidRPr="00511D86" w:rsidRDefault="00755C18" w:rsidP="00FB7DEA">
            <w:pPr>
              <w:textAlignment w:val="baseline"/>
              <w:rPr>
                <w:rFonts w:eastAsia="Times New Roman" w:cstheme="minorHAnsi"/>
              </w:rPr>
            </w:pPr>
            <w:r w:rsidRPr="00511D86">
              <w:rPr>
                <w:rFonts w:eastAsia="Times New Roman" w:cstheme="minorHAnsi"/>
              </w:rPr>
              <w:t>I</w:t>
            </w:r>
            <w:r w:rsidRPr="00511D86">
              <w:rPr>
                <w:rFonts w:cstheme="minorHAnsi"/>
                <w:color w:val="0D0D0D"/>
                <w:shd w:val="clear" w:color="auto" w:fill="FFFFFF"/>
              </w:rPr>
              <w:t xml:space="preserve">tems like shoeboxes, cardboard, tape, scissors, and any other crafting </w:t>
            </w:r>
            <w:r w:rsidRPr="00511D86">
              <w:rPr>
                <w:rFonts w:cstheme="minorHAnsi"/>
                <w:color w:val="0D0D0D"/>
                <w:shd w:val="clear" w:color="auto" w:fill="FFFFFF"/>
              </w:rPr>
              <w:t>materials.</w:t>
            </w:r>
          </w:p>
          <w:p w14:paraId="0DE6EEC9" w14:textId="77777777" w:rsidR="00FB7DEA" w:rsidRPr="00511D86" w:rsidRDefault="00FB7DEA" w:rsidP="00FB7DEA">
            <w:pPr>
              <w:textAlignment w:val="baseline"/>
              <w:rPr>
                <w:rFonts w:eastAsia="Times New Roman" w:cstheme="minorHAnsi"/>
              </w:rPr>
            </w:pPr>
            <w:r w:rsidRPr="00511D86">
              <w:rPr>
                <w:rFonts w:eastAsia="Times New Roman" w:cstheme="minorHAnsi"/>
              </w:rPr>
              <w:t> </w:t>
            </w:r>
          </w:p>
          <w:p w14:paraId="0E419D77" w14:textId="77777777" w:rsidR="00FB7DEA" w:rsidRDefault="00FB7DEA" w:rsidP="00FB7DEA">
            <w:pPr>
              <w:textAlignment w:val="baseline"/>
              <w:rPr>
                <w:rFonts w:eastAsia="Times New Roman" w:cstheme="minorHAnsi"/>
              </w:rPr>
            </w:pPr>
            <w:r w:rsidRPr="00511D86">
              <w:rPr>
                <w:rFonts w:eastAsia="Times New Roman" w:cstheme="minorHAnsi"/>
              </w:rPr>
              <w:t> </w:t>
            </w:r>
          </w:p>
          <w:p w14:paraId="3829468F" w14:textId="57D95126" w:rsidR="00662399" w:rsidRPr="00511D86" w:rsidRDefault="00662399" w:rsidP="00FB7DEA">
            <w:pPr>
              <w:textAlignment w:val="baseline"/>
              <w:rPr>
                <w:rFonts w:eastAsia="Times New Roman" w:cstheme="minorHAnsi"/>
              </w:rPr>
            </w:pPr>
          </w:p>
        </w:tc>
      </w:tr>
      <w:tr w:rsidR="00FB7DEA" w:rsidRPr="00511D86" w14:paraId="335E6705"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511D86" w:rsidRDefault="00FB7DEA" w:rsidP="00FB7DEA">
            <w:pPr>
              <w:jc w:val="center"/>
              <w:textAlignment w:val="baseline"/>
              <w:rPr>
                <w:rFonts w:eastAsia="Times New Roman" w:cstheme="minorHAnsi"/>
              </w:rPr>
            </w:pPr>
            <w:r w:rsidRPr="00511D86">
              <w:rPr>
                <w:rFonts w:eastAsia="Times New Roman" w:cstheme="minorHAnsi"/>
                <w:b/>
                <w:bCs/>
                <w:sz w:val="22"/>
                <w:szCs w:val="22"/>
              </w:rPr>
              <w:lastRenderedPageBreak/>
              <w:t>Learning Plan</w:t>
            </w:r>
            <w:r w:rsidRPr="00511D86">
              <w:rPr>
                <w:rFonts w:eastAsia="Times New Roman" w:cstheme="minorHAnsi"/>
                <w:sz w:val="22"/>
                <w:szCs w:val="22"/>
              </w:rPr>
              <w:t> </w:t>
            </w:r>
          </w:p>
        </w:tc>
      </w:tr>
      <w:tr w:rsidR="00FB7DEA" w:rsidRPr="00511D86" w14:paraId="239C0BCE" w14:textId="77777777" w:rsidTr="00FB7DEA">
        <w:trPr>
          <w:trHeight w:val="163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A2ED94" w14:textId="77777777" w:rsidR="00FB7DEA" w:rsidRPr="00511D86" w:rsidRDefault="00FB7DEA" w:rsidP="00FB7DEA">
            <w:pPr>
              <w:textAlignment w:val="baseline"/>
              <w:rPr>
                <w:rFonts w:eastAsia="Times New Roman" w:cstheme="minorHAnsi"/>
              </w:rPr>
            </w:pPr>
            <w:r w:rsidRPr="00511D86">
              <w:rPr>
                <w:rFonts w:eastAsia="Times New Roman" w:cstheme="minorHAnsi"/>
                <w:b/>
                <w:bCs/>
                <w:sz w:val="22"/>
                <w:szCs w:val="22"/>
              </w:rPr>
              <w:t>Activities </w:t>
            </w:r>
            <w:r w:rsidRPr="00511D86">
              <w:rPr>
                <w:rFonts w:eastAsia="Times New Roman" w:cstheme="minorHAnsi"/>
                <w:sz w:val="22"/>
                <w:szCs w:val="22"/>
              </w:rPr>
              <w:t> </w:t>
            </w:r>
          </w:p>
          <w:p w14:paraId="3FF105A5" w14:textId="4F38D5C4" w:rsidR="00FB7DEA" w:rsidRPr="00511D86" w:rsidRDefault="00FB7DEA" w:rsidP="00FB7DEA">
            <w:pPr>
              <w:ind w:left="720"/>
              <w:textAlignment w:val="baseline"/>
              <w:rPr>
                <w:rFonts w:eastAsia="Times New Roman" w:cstheme="minorHAnsi"/>
              </w:rPr>
            </w:pPr>
            <w:r w:rsidRPr="00511D86">
              <w:rPr>
                <w:rFonts w:eastAsia="Times New Roman" w:cstheme="minorHAnsi"/>
              </w:rPr>
              <w:t> </w:t>
            </w:r>
            <w:r w:rsidR="00511D86" w:rsidRPr="00511D86">
              <w:rPr>
                <w:rFonts w:eastAsia="Times New Roman" w:cstheme="minorHAnsi"/>
              </w:rPr>
              <w:t xml:space="preserve">Look at the image and resources for the </w:t>
            </w:r>
            <w:proofErr w:type="spellStart"/>
            <w:r w:rsidR="00511D86" w:rsidRPr="00511D86">
              <w:rPr>
                <w:rFonts w:eastAsia="Times New Roman" w:cstheme="minorHAnsi"/>
              </w:rPr>
              <w:t>Karakuri</w:t>
            </w:r>
            <w:proofErr w:type="spellEnd"/>
            <w:r w:rsidR="00511D86" w:rsidRPr="00511D86">
              <w:rPr>
                <w:rFonts w:eastAsia="Times New Roman" w:cstheme="minorHAnsi"/>
              </w:rPr>
              <w:t xml:space="preserve"> Puzzle on W2W site. Discuss the similarities to the puzzle box in the book. Show examples of </w:t>
            </w:r>
            <w:r w:rsidR="00EC3653">
              <w:rPr>
                <w:rFonts w:eastAsia="Times New Roman" w:cstheme="minorHAnsi"/>
              </w:rPr>
              <w:t xml:space="preserve">different </w:t>
            </w:r>
            <w:r w:rsidR="00511D86" w:rsidRPr="00511D86">
              <w:rPr>
                <w:rFonts w:eastAsia="Times New Roman" w:cstheme="minorHAnsi"/>
              </w:rPr>
              <w:t xml:space="preserve">puzzle boxes from simple to complex and the video of making a simple puzzle box. </w:t>
            </w:r>
          </w:p>
          <w:p w14:paraId="6C74341C" w14:textId="77777777" w:rsidR="00511D86" w:rsidRPr="00511D86" w:rsidRDefault="00511D86" w:rsidP="00FB7DEA">
            <w:pPr>
              <w:ind w:left="720"/>
              <w:textAlignment w:val="baseline"/>
              <w:rPr>
                <w:rFonts w:eastAsia="Times New Roman" w:cstheme="minorHAnsi"/>
              </w:rPr>
            </w:pPr>
          </w:p>
          <w:p w14:paraId="23E00D10" w14:textId="0B612CB9" w:rsidR="00511D86" w:rsidRDefault="00511D86" w:rsidP="00FB7DEA">
            <w:pPr>
              <w:ind w:left="720"/>
              <w:textAlignment w:val="baseline"/>
              <w:rPr>
                <w:rFonts w:eastAsia="Times New Roman" w:cstheme="minorHAnsi"/>
              </w:rPr>
            </w:pPr>
            <w:r w:rsidRPr="00511D86">
              <w:rPr>
                <w:rFonts w:eastAsia="Times New Roman" w:cstheme="minorHAnsi"/>
              </w:rPr>
              <w:t>Divide the c</w:t>
            </w:r>
            <w:r>
              <w:rPr>
                <w:rFonts w:eastAsia="Times New Roman" w:cstheme="minorHAnsi"/>
              </w:rPr>
              <w:t>lass into small groups and provide them with materials to create their own puzzle boxes</w:t>
            </w:r>
            <w:r w:rsidR="00EC3653">
              <w:rPr>
                <w:rFonts w:eastAsia="Times New Roman" w:cstheme="minorHAnsi"/>
              </w:rPr>
              <w:t xml:space="preserve">. </w:t>
            </w:r>
            <w:r>
              <w:rPr>
                <w:rFonts w:eastAsia="Times New Roman" w:cstheme="minorHAnsi"/>
              </w:rPr>
              <w:t xml:space="preserve">Groups can work together on a single </w:t>
            </w:r>
            <w:r w:rsidR="00EC3653">
              <w:rPr>
                <w:rFonts w:eastAsia="Times New Roman" w:cstheme="minorHAnsi"/>
              </w:rPr>
              <w:t>box or</w:t>
            </w:r>
            <w:r>
              <w:rPr>
                <w:rFonts w:eastAsia="Times New Roman" w:cstheme="minorHAnsi"/>
              </w:rPr>
              <w:t xml:space="preserve"> collaborate to create a box for each group member. </w:t>
            </w:r>
          </w:p>
          <w:p w14:paraId="796A9D66" w14:textId="77777777" w:rsidR="00511D86" w:rsidRDefault="00511D86" w:rsidP="00FB7DEA">
            <w:pPr>
              <w:ind w:left="720"/>
              <w:textAlignment w:val="baseline"/>
              <w:rPr>
                <w:rFonts w:eastAsia="Times New Roman" w:cstheme="minorHAnsi"/>
              </w:rPr>
            </w:pPr>
          </w:p>
          <w:p w14:paraId="796D526E" w14:textId="2275F566" w:rsidR="00511D86" w:rsidRDefault="00511D86" w:rsidP="00FB7DEA">
            <w:pPr>
              <w:ind w:left="720"/>
              <w:textAlignment w:val="baseline"/>
              <w:rPr>
                <w:rFonts w:eastAsia="Times New Roman" w:cstheme="minorHAnsi"/>
              </w:rPr>
            </w:pPr>
            <w:r>
              <w:rPr>
                <w:rFonts w:eastAsia="Times New Roman" w:cstheme="minorHAnsi"/>
              </w:rPr>
              <w:t xml:space="preserve">Provide a variety of materials for use and give students time to brainstorm, discuss, and </w:t>
            </w:r>
            <w:r w:rsidR="00EC3653">
              <w:rPr>
                <w:rFonts w:eastAsia="Times New Roman" w:cstheme="minorHAnsi"/>
              </w:rPr>
              <w:t>evaluate</w:t>
            </w:r>
            <w:r>
              <w:rPr>
                <w:rFonts w:eastAsia="Times New Roman" w:cstheme="minorHAnsi"/>
              </w:rPr>
              <w:t xml:space="preserve"> ideas. </w:t>
            </w:r>
            <w:r w:rsidR="00EC3653">
              <w:rPr>
                <w:rFonts w:eastAsia="Times New Roman" w:cstheme="minorHAnsi"/>
              </w:rPr>
              <w:t>Help</w:t>
            </w:r>
            <w:r>
              <w:rPr>
                <w:rFonts w:eastAsia="Times New Roman" w:cstheme="minorHAnsi"/>
              </w:rPr>
              <w:t xml:space="preserve"> as needed. </w:t>
            </w:r>
          </w:p>
          <w:p w14:paraId="111A5937" w14:textId="77777777" w:rsidR="00511D86" w:rsidRDefault="00511D86" w:rsidP="00FB7DEA">
            <w:pPr>
              <w:ind w:left="720"/>
              <w:textAlignment w:val="baseline"/>
              <w:rPr>
                <w:rFonts w:eastAsia="Times New Roman" w:cstheme="minorHAnsi"/>
              </w:rPr>
            </w:pPr>
          </w:p>
          <w:p w14:paraId="684F01BC" w14:textId="7DA7FD9A" w:rsidR="00511D86" w:rsidRDefault="00511D86" w:rsidP="00FB7DEA">
            <w:pPr>
              <w:ind w:left="720"/>
              <w:textAlignment w:val="baseline"/>
              <w:rPr>
                <w:rFonts w:eastAsia="Times New Roman" w:cstheme="minorHAnsi"/>
              </w:rPr>
            </w:pPr>
            <w:r>
              <w:rPr>
                <w:rFonts w:eastAsia="Times New Roman" w:cstheme="minorHAnsi"/>
              </w:rPr>
              <w:t xml:space="preserve">Once puzzle boxes are complete, have groups </w:t>
            </w:r>
            <w:r w:rsidR="00107249">
              <w:rPr>
                <w:rFonts w:eastAsia="Times New Roman" w:cstheme="minorHAnsi"/>
              </w:rPr>
              <w:t xml:space="preserve">write opening directions. </w:t>
            </w:r>
          </w:p>
          <w:p w14:paraId="2DE775B9" w14:textId="5377A0A0" w:rsidR="00107249" w:rsidRPr="00511D86" w:rsidRDefault="00107249" w:rsidP="00107249">
            <w:pPr>
              <w:textAlignment w:val="baseline"/>
              <w:rPr>
                <w:rFonts w:eastAsia="Times New Roman" w:cstheme="minorHAnsi"/>
              </w:rPr>
            </w:pPr>
          </w:p>
        </w:tc>
      </w:tr>
      <w:tr w:rsidR="00FB7DEA" w:rsidRPr="00511D86" w14:paraId="03CA9469"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77777777" w:rsidR="00FB7DEA" w:rsidRPr="00511D86" w:rsidRDefault="00FB7DEA" w:rsidP="00FB7DEA">
            <w:pPr>
              <w:textAlignment w:val="baseline"/>
              <w:rPr>
                <w:rFonts w:eastAsia="Times New Roman" w:cstheme="minorHAnsi"/>
              </w:rPr>
            </w:pPr>
            <w:r w:rsidRPr="00511D86">
              <w:rPr>
                <w:rFonts w:eastAsia="Times New Roman" w:cstheme="minorHAnsi"/>
                <w:b/>
                <w:bCs/>
                <w:sz w:val="22"/>
                <w:szCs w:val="22"/>
              </w:rPr>
              <w:t>Assessment Suggestions </w:t>
            </w:r>
            <w:r w:rsidRPr="00511D86">
              <w:rPr>
                <w:rFonts w:eastAsia="Times New Roman" w:cstheme="minorHAnsi"/>
                <w:sz w:val="20"/>
                <w:szCs w:val="20"/>
              </w:rPr>
              <w:t>  </w:t>
            </w:r>
          </w:p>
          <w:p w14:paraId="54DFA652" w14:textId="10247D46" w:rsidR="00FB7DEA" w:rsidRDefault="00FB7DEA" w:rsidP="00FB7DEA">
            <w:pPr>
              <w:textAlignment w:val="baseline"/>
              <w:rPr>
                <w:rFonts w:eastAsia="Times New Roman" w:cstheme="minorHAnsi"/>
                <w:sz w:val="22"/>
                <w:szCs w:val="22"/>
              </w:rPr>
            </w:pPr>
            <w:r w:rsidRPr="00511D86">
              <w:rPr>
                <w:rFonts w:eastAsia="Times New Roman" w:cstheme="minorHAnsi"/>
                <w:sz w:val="22"/>
                <w:szCs w:val="22"/>
              </w:rPr>
              <w:t> </w:t>
            </w:r>
            <w:r w:rsidR="0032301B">
              <w:rPr>
                <w:rFonts w:eastAsia="Times New Roman" w:cstheme="minorHAnsi"/>
                <w:sz w:val="22"/>
                <w:szCs w:val="22"/>
              </w:rPr>
              <w:t>A rubric for the written opening directions</w:t>
            </w:r>
          </w:p>
          <w:p w14:paraId="1B47670D" w14:textId="1407F3E6" w:rsidR="0032301B" w:rsidRDefault="0032301B" w:rsidP="00FB7DEA">
            <w:pPr>
              <w:textAlignment w:val="baseline"/>
              <w:rPr>
                <w:rFonts w:eastAsia="Times New Roman" w:cstheme="minorHAnsi"/>
                <w:sz w:val="22"/>
                <w:szCs w:val="22"/>
              </w:rPr>
            </w:pPr>
            <w:r>
              <w:rPr>
                <w:rFonts w:eastAsia="Times New Roman" w:cstheme="minorHAnsi"/>
                <w:sz w:val="22"/>
                <w:szCs w:val="22"/>
              </w:rPr>
              <w:t>A design rubric</w:t>
            </w:r>
          </w:p>
          <w:p w14:paraId="3EB0D574" w14:textId="0F4B4CE1" w:rsidR="0032301B" w:rsidRDefault="0032301B" w:rsidP="00FB7DEA">
            <w:pPr>
              <w:textAlignment w:val="baseline"/>
              <w:rPr>
                <w:rFonts w:eastAsia="Times New Roman" w:cstheme="minorHAnsi"/>
              </w:rPr>
            </w:pPr>
            <w:r>
              <w:rPr>
                <w:rFonts w:eastAsia="Times New Roman" w:cstheme="minorHAnsi"/>
              </w:rPr>
              <w:t>An exit ticket</w:t>
            </w:r>
            <w:r w:rsidR="00EC3653">
              <w:rPr>
                <w:rFonts w:eastAsia="Times New Roman" w:cstheme="minorHAnsi"/>
              </w:rPr>
              <w:t>: “</w:t>
            </w:r>
            <w:r>
              <w:rPr>
                <w:rFonts w:eastAsia="Times New Roman" w:cstheme="minorHAnsi"/>
              </w:rPr>
              <w:t>How did the diversity and different perspectives of your group help you with your task today?”</w:t>
            </w:r>
          </w:p>
          <w:p w14:paraId="43DC08C1" w14:textId="1AEF91A6" w:rsidR="0032301B" w:rsidRDefault="0032301B" w:rsidP="00FB7DEA">
            <w:pPr>
              <w:textAlignment w:val="baseline"/>
              <w:rPr>
                <w:rFonts w:eastAsia="Times New Roman" w:cstheme="minorHAnsi"/>
              </w:rPr>
            </w:pPr>
            <w:r>
              <w:rPr>
                <w:rFonts w:eastAsia="Times New Roman" w:cstheme="minorHAnsi"/>
              </w:rPr>
              <w:t>Peer evaluation checklist</w:t>
            </w:r>
          </w:p>
          <w:p w14:paraId="4B3FD592" w14:textId="77777777" w:rsidR="0032301B" w:rsidRPr="00511D86" w:rsidRDefault="0032301B" w:rsidP="00FB7DEA">
            <w:pPr>
              <w:textAlignment w:val="baseline"/>
              <w:rPr>
                <w:rFonts w:eastAsia="Times New Roman" w:cstheme="minorHAnsi"/>
              </w:rPr>
            </w:pPr>
          </w:p>
          <w:p w14:paraId="4D34F5E8" w14:textId="77777777" w:rsidR="00FB7DEA" w:rsidRPr="00511D86" w:rsidRDefault="00FB7DEA" w:rsidP="00FB7DEA">
            <w:pPr>
              <w:textAlignment w:val="baseline"/>
              <w:rPr>
                <w:rFonts w:eastAsia="Times New Roman" w:cstheme="minorHAnsi"/>
              </w:rPr>
            </w:pPr>
            <w:r w:rsidRPr="00511D86">
              <w:rPr>
                <w:rFonts w:eastAsia="Times New Roman" w:cstheme="minorHAnsi"/>
                <w:sz w:val="22"/>
                <w:szCs w:val="22"/>
              </w:rPr>
              <w:t>  </w:t>
            </w:r>
          </w:p>
        </w:tc>
      </w:tr>
      <w:tr w:rsidR="00FB7DEA" w:rsidRPr="00511D86" w14:paraId="41BEA915"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77777777" w:rsidR="00FB7DEA" w:rsidRPr="00511D86" w:rsidRDefault="00FB7DEA" w:rsidP="00FB7DEA">
            <w:pPr>
              <w:textAlignment w:val="baseline"/>
              <w:rPr>
                <w:rFonts w:eastAsia="Times New Roman" w:cstheme="minorHAnsi"/>
              </w:rPr>
            </w:pPr>
            <w:r w:rsidRPr="00511D86">
              <w:rPr>
                <w:rFonts w:eastAsia="Times New Roman" w:cstheme="minorHAnsi"/>
                <w:b/>
                <w:bCs/>
                <w:sz w:val="22"/>
                <w:szCs w:val="22"/>
              </w:rPr>
              <w:t>Extensions </w:t>
            </w:r>
            <w:r w:rsidRPr="00511D86">
              <w:rPr>
                <w:rFonts w:eastAsia="Times New Roman" w:cstheme="minorHAnsi"/>
                <w:sz w:val="22"/>
                <w:szCs w:val="22"/>
              </w:rPr>
              <w:t> </w:t>
            </w:r>
          </w:p>
          <w:p w14:paraId="071001D9" w14:textId="227957DB" w:rsidR="00EC3653" w:rsidRDefault="00EC3653" w:rsidP="00FB7DEA">
            <w:pPr>
              <w:textAlignment w:val="baseline"/>
              <w:rPr>
                <w:rFonts w:eastAsia="Times New Roman" w:cstheme="minorHAnsi"/>
                <w:sz w:val="22"/>
                <w:szCs w:val="22"/>
              </w:rPr>
            </w:pPr>
            <w:r>
              <w:rPr>
                <w:rFonts w:eastAsia="Times New Roman" w:cstheme="minorHAnsi"/>
                <w:sz w:val="22"/>
                <w:szCs w:val="22"/>
              </w:rPr>
              <w:t>Create a Puzzle Box Museum:  Set up a ‘museum’ in the classroom or library to display the boxes for other students. Include labels and solutions.</w:t>
            </w:r>
          </w:p>
          <w:p w14:paraId="4AFE9690" w14:textId="77777777" w:rsidR="00EC3653" w:rsidRDefault="00EC3653" w:rsidP="00FB7DEA">
            <w:pPr>
              <w:textAlignment w:val="baseline"/>
              <w:rPr>
                <w:rFonts w:eastAsia="Times New Roman" w:cstheme="minorHAnsi"/>
                <w:sz w:val="22"/>
                <w:szCs w:val="22"/>
              </w:rPr>
            </w:pPr>
          </w:p>
          <w:p w14:paraId="1E021F24" w14:textId="0C238DAB" w:rsidR="00EC3653" w:rsidRDefault="00EC3653" w:rsidP="00FB7DEA">
            <w:pPr>
              <w:textAlignment w:val="baseline"/>
              <w:rPr>
                <w:rFonts w:eastAsia="Times New Roman" w:cstheme="minorHAnsi"/>
                <w:sz w:val="22"/>
                <w:szCs w:val="22"/>
              </w:rPr>
            </w:pPr>
            <w:r>
              <w:rPr>
                <w:rFonts w:eastAsia="Times New Roman" w:cstheme="minorHAnsi"/>
                <w:sz w:val="22"/>
                <w:szCs w:val="22"/>
              </w:rPr>
              <w:t>Design challenge:  After students successfully pen each other’s puzzle boxes, challenge them to find a way to make their puzzle more challenging.</w:t>
            </w:r>
          </w:p>
          <w:p w14:paraId="30862352" w14:textId="77777777" w:rsidR="00EC3653" w:rsidRDefault="00EC3653" w:rsidP="00FB7DEA">
            <w:pPr>
              <w:textAlignment w:val="baseline"/>
              <w:rPr>
                <w:rFonts w:eastAsia="Times New Roman" w:cstheme="minorHAnsi"/>
                <w:sz w:val="22"/>
                <w:szCs w:val="22"/>
              </w:rPr>
            </w:pPr>
          </w:p>
          <w:p w14:paraId="213138DA" w14:textId="6D6DA5AA" w:rsidR="00FB7DEA" w:rsidRDefault="0032301B" w:rsidP="00FB7DEA">
            <w:pPr>
              <w:textAlignment w:val="baseline"/>
              <w:rPr>
                <w:rFonts w:eastAsia="Times New Roman" w:cstheme="minorHAnsi"/>
                <w:sz w:val="22"/>
                <w:szCs w:val="22"/>
              </w:rPr>
            </w:pPr>
            <w:r>
              <w:rPr>
                <w:rFonts w:eastAsia="Times New Roman" w:cstheme="minorHAnsi"/>
                <w:sz w:val="22"/>
                <w:szCs w:val="22"/>
              </w:rPr>
              <w:t xml:space="preserve">Puzzle box scavenger hunt: hide the puzzle boxes around the school or classroom. Provide an initial clue to find the first puzzle box, with each additional clue hidden inside the box or secret compartment to find the next box. </w:t>
            </w:r>
          </w:p>
          <w:p w14:paraId="3D7B5CF2" w14:textId="77777777" w:rsidR="0032301B" w:rsidRDefault="0032301B" w:rsidP="00FB7DEA">
            <w:pPr>
              <w:textAlignment w:val="baseline"/>
              <w:rPr>
                <w:rFonts w:eastAsia="Times New Roman" w:cstheme="minorHAnsi"/>
              </w:rPr>
            </w:pPr>
          </w:p>
          <w:p w14:paraId="4195541D" w14:textId="35F0AEC6" w:rsidR="0032301B" w:rsidRPr="00511D86" w:rsidRDefault="0032301B" w:rsidP="00FB7DEA">
            <w:pPr>
              <w:textAlignment w:val="baseline"/>
              <w:rPr>
                <w:rFonts w:eastAsia="Times New Roman" w:cstheme="minorHAnsi"/>
              </w:rPr>
            </w:pPr>
            <w:r>
              <w:rPr>
                <w:rFonts w:eastAsia="Times New Roman" w:cstheme="minorHAnsi"/>
              </w:rPr>
              <w:t xml:space="preserve">Partner with another classroom </w:t>
            </w:r>
            <w:r w:rsidR="00EC3653">
              <w:rPr>
                <w:rFonts w:eastAsia="Times New Roman" w:cstheme="minorHAnsi"/>
              </w:rPr>
              <w:t xml:space="preserve">to exchange puzzle boxes. </w:t>
            </w:r>
          </w:p>
          <w:p w14:paraId="664D623D" w14:textId="77777777" w:rsidR="00FB7DEA" w:rsidRPr="00511D86" w:rsidRDefault="00FB7DEA" w:rsidP="00FB7DEA">
            <w:pPr>
              <w:textAlignment w:val="baseline"/>
              <w:rPr>
                <w:rFonts w:eastAsia="Times New Roman" w:cstheme="minorHAnsi"/>
              </w:rPr>
            </w:pPr>
            <w:r w:rsidRPr="00511D86">
              <w:rPr>
                <w:rFonts w:eastAsia="Times New Roman" w:cstheme="minorHAnsi"/>
                <w:sz w:val="22"/>
                <w:szCs w:val="22"/>
              </w:rPr>
              <w:t>  </w:t>
            </w:r>
          </w:p>
        </w:tc>
      </w:tr>
    </w:tbl>
    <w:p w14:paraId="4A696C2F"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t> </w:t>
      </w:r>
    </w:p>
    <w:p w14:paraId="496833F2"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t> </w:t>
      </w:r>
    </w:p>
    <w:p w14:paraId="3D9DA1D5"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635636D4"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7D8243AB"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46F7ABA3" w14:textId="77777777" w:rsidR="00000000" w:rsidRDefault="00000000"/>
    <w:sectPr w:rsidR="0081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C42DF"/>
    <w:multiLevelType w:val="hybridMultilevel"/>
    <w:tmpl w:val="C1E6274E"/>
    <w:lvl w:ilvl="0" w:tplc="241456A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672518">
    <w:abstractNumId w:val="0"/>
  </w:num>
  <w:num w:numId="2" w16cid:durableId="276523868">
    <w:abstractNumId w:val="6"/>
  </w:num>
  <w:num w:numId="3" w16cid:durableId="1848716728">
    <w:abstractNumId w:val="1"/>
  </w:num>
  <w:num w:numId="4" w16cid:durableId="1927423516">
    <w:abstractNumId w:val="5"/>
  </w:num>
  <w:num w:numId="5" w16cid:durableId="221716568">
    <w:abstractNumId w:val="3"/>
  </w:num>
  <w:num w:numId="6" w16cid:durableId="900137489">
    <w:abstractNumId w:val="7"/>
  </w:num>
  <w:num w:numId="7" w16cid:durableId="1506938783">
    <w:abstractNumId w:val="2"/>
  </w:num>
  <w:num w:numId="8" w16cid:durableId="1279145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A6D83"/>
    <w:rsid w:val="00107249"/>
    <w:rsid w:val="002A3B41"/>
    <w:rsid w:val="0032301B"/>
    <w:rsid w:val="00324A20"/>
    <w:rsid w:val="003B5823"/>
    <w:rsid w:val="003D1D5D"/>
    <w:rsid w:val="00511D86"/>
    <w:rsid w:val="00662399"/>
    <w:rsid w:val="00755C18"/>
    <w:rsid w:val="00AB4DBA"/>
    <w:rsid w:val="00CF3BB6"/>
    <w:rsid w:val="00E52850"/>
    <w:rsid w:val="00EC3653"/>
    <w:rsid w:val="00F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character" w:styleId="Hyperlink">
    <w:name w:val="Hyperlink"/>
    <w:basedOn w:val="DefaultParagraphFont"/>
    <w:uiPriority w:val="99"/>
    <w:unhideWhenUsed/>
    <w:rsid w:val="00755C18"/>
    <w:rPr>
      <w:color w:val="0563C1" w:themeColor="hyperlink"/>
      <w:u w:val="single"/>
    </w:rPr>
  </w:style>
  <w:style w:type="character" w:styleId="UnresolvedMention">
    <w:name w:val="Unresolved Mention"/>
    <w:basedOn w:val="DefaultParagraphFont"/>
    <w:uiPriority w:val="99"/>
    <w:semiHidden/>
    <w:unhideWhenUsed/>
    <w:rsid w:val="00755C18"/>
    <w:rPr>
      <w:color w:val="605E5C"/>
      <w:shd w:val="clear" w:color="auto" w:fill="E1DFDD"/>
    </w:rPr>
  </w:style>
  <w:style w:type="paragraph" w:styleId="ListParagraph">
    <w:name w:val="List Paragraph"/>
    <w:basedOn w:val="Normal"/>
    <w:uiPriority w:val="34"/>
    <w:qFormat/>
    <w:rsid w:val="00755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2122727782">
      <w:bodyDiv w:val="1"/>
      <w:marLeft w:val="0"/>
      <w:marRight w:val="0"/>
      <w:marTop w:val="0"/>
      <w:marBottom w:val="0"/>
      <w:divBdr>
        <w:top w:val="none" w:sz="0" w:space="0" w:color="auto"/>
        <w:left w:val="none" w:sz="0" w:space="0" w:color="auto"/>
        <w:bottom w:val="none" w:sz="0" w:space="0" w:color="auto"/>
        <w:right w:val="none" w:sz="0" w:space="0" w:color="auto"/>
      </w:divBdr>
      <w:divsChild>
        <w:div w:id="1772893083">
          <w:marLeft w:val="0"/>
          <w:marRight w:val="0"/>
          <w:marTop w:val="0"/>
          <w:marBottom w:val="0"/>
          <w:divBdr>
            <w:top w:val="none" w:sz="0" w:space="0" w:color="auto"/>
            <w:left w:val="none" w:sz="0" w:space="0" w:color="auto"/>
            <w:bottom w:val="none" w:sz="0" w:space="0" w:color="auto"/>
            <w:right w:val="none" w:sz="0" w:space="0" w:color="auto"/>
          </w:divBdr>
        </w:div>
        <w:div w:id="1700542698">
          <w:marLeft w:val="0"/>
          <w:marRight w:val="0"/>
          <w:marTop w:val="0"/>
          <w:marBottom w:val="0"/>
          <w:divBdr>
            <w:top w:val="none" w:sz="0" w:space="0" w:color="auto"/>
            <w:left w:val="none" w:sz="0" w:space="0" w:color="auto"/>
            <w:bottom w:val="none" w:sz="0" w:space="0" w:color="auto"/>
            <w:right w:val="none" w:sz="0" w:space="0" w:color="auto"/>
          </w:divBdr>
        </w:div>
        <w:div w:id="196891217">
          <w:marLeft w:val="0"/>
          <w:marRight w:val="0"/>
          <w:marTop w:val="0"/>
          <w:marBottom w:val="0"/>
          <w:divBdr>
            <w:top w:val="none" w:sz="0" w:space="0" w:color="auto"/>
            <w:left w:val="none" w:sz="0" w:space="0" w:color="auto"/>
            <w:bottom w:val="none" w:sz="0" w:space="0" w:color="auto"/>
            <w:right w:val="none" w:sz="0" w:space="0" w:color="auto"/>
          </w:divBdr>
        </w:div>
        <w:div w:id="218518890">
          <w:marLeft w:val="0"/>
          <w:marRight w:val="0"/>
          <w:marTop w:val="0"/>
          <w:marBottom w:val="0"/>
          <w:divBdr>
            <w:top w:val="none" w:sz="0" w:space="0" w:color="auto"/>
            <w:left w:val="none" w:sz="0" w:space="0" w:color="auto"/>
            <w:bottom w:val="none" w:sz="0" w:space="0" w:color="auto"/>
            <w:right w:val="none" w:sz="0" w:space="0" w:color="auto"/>
          </w:divBdr>
        </w:div>
        <w:div w:id="1397362520">
          <w:marLeft w:val="0"/>
          <w:marRight w:val="0"/>
          <w:marTop w:val="0"/>
          <w:marBottom w:val="0"/>
          <w:divBdr>
            <w:top w:val="none" w:sz="0" w:space="0" w:color="auto"/>
            <w:left w:val="none" w:sz="0" w:space="0" w:color="auto"/>
            <w:bottom w:val="none" w:sz="0" w:space="0" w:color="auto"/>
            <w:right w:val="none" w:sz="0" w:space="0" w:color="auto"/>
          </w:divBdr>
        </w:div>
        <w:div w:id="903027464">
          <w:marLeft w:val="0"/>
          <w:marRight w:val="0"/>
          <w:marTop w:val="0"/>
          <w:marBottom w:val="0"/>
          <w:divBdr>
            <w:top w:val="none" w:sz="0" w:space="0" w:color="auto"/>
            <w:left w:val="none" w:sz="0" w:space="0" w:color="auto"/>
            <w:bottom w:val="none" w:sz="0" w:space="0" w:color="auto"/>
            <w:right w:val="none" w:sz="0" w:space="0" w:color="auto"/>
          </w:divBdr>
        </w:div>
        <w:div w:id="596213605">
          <w:marLeft w:val="0"/>
          <w:marRight w:val="0"/>
          <w:marTop w:val="0"/>
          <w:marBottom w:val="0"/>
          <w:divBdr>
            <w:top w:val="none" w:sz="0" w:space="0" w:color="auto"/>
            <w:left w:val="none" w:sz="0" w:space="0" w:color="auto"/>
            <w:bottom w:val="none" w:sz="0" w:space="0" w:color="auto"/>
            <w:right w:val="none" w:sz="0" w:space="0" w:color="auto"/>
          </w:divBdr>
        </w:div>
        <w:div w:id="10060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frBBGR1s8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6" ma:contentTypeDescription="Create a new document." ma:contentTypeScope="" ma:versionID="54a146e86ba8b24fccc2c51c9669026a">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1e1e61a71ea33d7a0d4c9568c91a6b4a"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3.xml><?xml version="1.0" encoding="utf-8"?>
<ds:datastoreItem xmlns:ds="http://schemas.openxmlformats.org/officeDocument/2006/customXml" ds:itemID="{7AF3BC8C-B594-4235-AFE2-4FED95496B63}"/>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Thomas;Amy Brown</dc:creator>
  <cp:keywords/>
  <dc:description/>
  <cp:lastModifiedBy>Amy Brown</cp:lastModifiedBy>
  <cp:revision>2</cp:revision>
  <dcterms:created xsi:type="dcterms:W3CDTF">2024-05-25T06:30:00Z</dcterms:created>
  <dcterms:modified xsi:type="dcterms:W3CDTF">2024-05-25T06:30:00Z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Order">
    <vt:r8>1230700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