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B7DEA" w:rsidR="00FB7DEA" w:rsidP="00FB7DEA" w:rsidRDefault="00FB7DEA" w14:paraId="362D900F" w14:textId="6B1F3870">
      <w:pPr>
        <w:jc w:val="center"/>
        <w:textAlignment w:val="baseline"/>
        <w:rPr>
          <w:rFonts w:ascii="Arial" w:hAnsi="Arial" w:eastAsia="Times New Roman" w:cs="Arial"/>
          <w:sz w:val="18"/>
          <w:szCs w:val="18"/>
        </w:rPr>
      </w:pPr>
      <w:r w:rsidRPr="00FB7DEA">
        <w:rPr>
          <w:noProof/>
        </w:rPr>
        <w:drawing>
          <wp:inline distT="0" distB="0" distL="0" distR="0" wp14:anchorId="17B5D809" wp14:editId="587712F5">
            <wp:extent cx="5943600" cy="393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DEA">
        <w:rPr>
          <w:rFonts w:ascii="Calibri" w:hAnsi="Calibri" w:eastAsia="Times New Roman" w:cs="Calibri"/>
          <w:sz w:val="22"/>
          <w:szCs w:val="22"/>
        </w:rPr>
        <w:t> </w:t>
      </w:r>
    </w:p>
    <w:p w:rsidRPr="00FB7DEA" w:rsidR="00FB7DEA" w:rsidP="00FB7DEA" w:rsidRDefault="00277100" w14:paraId="4B9C3F54" w14:textId="4FFB3A8E">
      <w:pPr>
        <w:jc w:val="center"/>
        <w:textAlignment w:val="baseline"/>
        <w:rPr>
          <w:rFonts w:ascii="Arial" w:hAnsi="Arial" w:eastAsia="Times New Roman" w:cs="Arial"/>
          <w:sz w:val="18"/>
          <w:szCs w:val="18"/>
        </w:rPr>
      </w:pPr>
      <w:r>
        <w:rPr>
          <w:rFonts w:ascii="Calibri" w:hAnsi="Calibri" w:eastAsia="Times New Roman" w:cs="Calibri"/>
          <w:i/>
          <w:iCs/>
          <w:sz w:val="22"/>
          <w:szCs w:val="22"/>
        </w:rPr>
        <w:t>Curious About Clothes: Headdresses</w:t>
      </w:r>
    </w:p>
    <w:p w:rsidRPr="00FB7DEA" w:rsidR="00FB7DEA" w:rsidP="00FB7DEA" w:rsidRDefault="00FB7DEA" w14:paraId="443659F3" w14:textId="77777777">
      <w:pPr>
        <w:jc w:val="center"/>
        <w:textAlignment w:val="baseline"/>
        <w:rPr>
          <w:rFonts w:ascii="Arial" w:hAnsi="Arial" w:eastAsia="Times New Roman" w:cs="Arial"/>
          <w:sz w:val="18"/>
          <w:szCs w:val="18"/>
        </w:rPr>
      </w:pPr>
      <w:r w:rsidRPr="00FB7DEA">
        <w:rPr>
          <w:rFonts w:ascii="Calibri" w:hAnsi="Calibri" w:eastAsia="Times New Roman" w:cs="Calibri"/>
          <w:sz w:val="22"/>
          <w:szCs w:val="22"/>
        </w:rPr>
        <w:t>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4587"/>
      </w:tblGrid>
      <w:tr w:rsidRPr="00FB7DEA" w:rsidR="00FB7DEA" w:rsidTr="53A346CE" w14:paraId="601F94B3" w14:textId="77777777">
        <w:trPr>
          <w:trHeight w:val="300"/>
        </w:trPr>
        <w:tc>
          <w:tcPr>
            <w:tcW w:w="111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B7DEA" w:rsidR="00FB7DEA" w:rsidP="00FB7DEA" w:rsidRDefault="00FB7DEA" w14:paraId="74259059" w14:textId="77777777">
            <w:pPr>
              <w:jc w:val="center"/>
              <w:textAlignment w:val="baseline"/>
              <w:divId w:val="1607469063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b/>
                <w:bCs/>
                <w:sz w:val="22"/>
                <w:szCs w:val="22"/>
              </w:rPr>
              <w:t>Introduction </w:t>
            </w:r>
            <w:r w:rsidRPr="00FB7DEA">
              <w:rPr>
                <w:rFonts w:ascii="Calibri" w:hAnsi="Calibri" w:eastAsia="Times New Roman" w:cs="Calibri"/>
                <w:sz w:val="22"/>
                <w:szCs w:val="22"/>
              </w:rPr>
              <w:t> </w:t>
            </w:r>
          </w:p>
        </w:tc>
      </w:tr>
      <w:tr w:rsidRPr="00FB7DEA" w:rsidR="00FB7DEA" w:rsidTr="53A346CE" w14:paraId="457BEDE2" w14:textId="77777777">
        <w:trPr>
          <w:trHeight w:val="540"/>
        </w:trPr>
        <w:tc>
          <w:tcPr>
            <w:tcW w:w="111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2311D9" w:rsidR="00FB7DEA" w:rsidP="00FB7DEA" w:rsidRDefault="00CE6F43" w14:paraId="5287F983" w14:textId="64915C5B" w14:noSpellErr="1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53A346CE" w:rsidR="00CE6F43">
              <w:rPr>
                <w:rFonts w:ascii="Calibri" w:hAnsi="Calibri" w:eastAsia="Times New Roman" w:cs="Calibri"/>
              </w:rPr>
              <w:t xml:space="preserve">Students will use the W2W artifact, “Headdresses” from Myanmar in a lesson focusing on asking and answering questions. </w:t>
            </w:r>
            <w:r w:rsidRPr="53A346CE" w:rsidR="00274557">
              <w:rPr>
                <w:rFonts w:ascii="Calibri" w:hAnsi="Calibri" w:eastAsia="Times New Roman" w:cs="Calibri"/>
              </w:rPr>
              <w:t xml:space="preserve">This lesson is a companion lesson to </w:t>
            </w:r>
            <w:r w:rsidRPr="53A346CE" w:rsidR="00274557">
              <w:rPr>
                <w:rFonts w:ascii="Calibri" w:hAnsi="Calibri" w:eastAsia="Times New Roman" w:cs="Calibri"/>
                <w:i w:val="1"/>
                <w:iCs w:val="1"/>
              </w:rPr>
              <w:t>“Curious About Clothes: Skirts”</w:t>
            </w:r>
            <w:r w:rsidRPr="53A346CE" w:rsidR="00274557">
              <w:rPr>
                <w:rFonts w:ascii="Calibri" w:hAnsi="Calibri" w:eastAsia="Times New Roman" w:cs="Calibri"/>
              </w:rPr>
              <w:t xml:space="preserve"> written by Mary Wiggins for the W2W artifact </w:t>
            </w:r>
            <w:hyperlink r:id="R8f7c13e0a64e4ce0">
              <w:r w:rsidRPr="53A346CE" w:rsidR="00274557">
                <w:rPr>
                  <w:rStyle w:val="Hyperlink"/>
                  <w:rFonts w:ascii="Calibri" w:hAnsi="Calibri" w:eastAsia="Times New Roman" w:cs="Calibri"/>
                  <w:i w:val="1"/>
                  <w:iCs w:val="1"/>
                </w:rPr>
                <w:t>“Textiles, Skirts and Blouse”</w:t>
              </w:r>
            </w:hyperlink>
            <w:r w:rsidRPr="53A346CE" w:rsidR="00274557">
              <w:rPr>
                <w:rFonts w:ascii="Calibri" w:hAnsi="Calibri" w:eastAsia="Times New Roman" w:cs="Calibri"/>
              </w:rPr>
              <w:t xml:space="preserve"> </w:t>
            </w:r>
            <w:r w:rsidRPr="53A346CE" w:rsidR="00274557">
              <w:rPr>
                <w:rFonts w:ascii="Calibri" w:hAnsi="Calibri" w:eastAsia="Times New Roman" w:cs="Calibri"/>
              </w:rPr>
              <w:t>located</w:t>
            </w:r>
            <w:r w:rsidRPr="53A346CE" w:rsidR="00274557">
              <w:rPr>
                <w:rFonts w:ascii="Calibri" w:hAnsi="Calibri" w:eastAsia="Times New Roman" w:cs="Calibri"/>
              </w:rPr>
              <w:t xml:space="preserve"> in Indonesia.</w:t>
            </w:r>
          </w:p>
        </w:tc>
      </w:tr>
      <w:tr w:rsidRPr="00FB7DEA" w:rsidR="00045CEC" w:rsidTr="53A346CE" w14:paraId="0E111905" w14:textId="77777777">
        <w:trPr>
          <w:trHeight w:val="1710"/>
        </w:trPr>
        <w:tc>
          <w:tcPr>
            <w:tcW w:w="53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B7DEA" w:rsidR="00FB7DEA" w:rsidP="00FB7DEA" w:rsidRDefault="00FB7DEA" w14:paraId="3E61C208" w14:textId="77777777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b/>
                <w:bCs/>
                <w:sz w:val="22"/>
                <w:szCs w:val="22"/>
              </w:rPr>
              <w:t>Indiana Standards Connections: </w:t>
            </w:r>
            <w:r w:rsidRPr="00FB7DEA">
              <w:rPr>
                <w:rFonts w:ascii="Calibri" w:hAnsi="Calibri" w:eastAsia="Times New Roman" w:cs="Calibri"/>
                <w:sz w:val="22"/>
                <w:szCs w:val="22"/>
              </w:rPr>
              <w:t> </w:t>
            </w:r>
          </w:p>
          <w:p w:rsidRPr="00FB7DEA" w:rsidR="00FB7DEA" w:rsidP="00FB7DEA" w:rsidRDefault="00FB7DEA" w14:paraId="475D78F5" w14:textId="77777777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i/>
                <w:iCs/>
                <w:sz w:val="20"/>
                <w:szCs w:val="20"/>
              </w:rPr>
              <w:t> </w:t>
            </w:r>
            <w:r w:rsidRPr="00FB7DEA">
              <w:rPr>
                <w:rFonts w:ascii="Calibri" w:hAnsi="Calibri" w:eastAsia="Times New Roman" w:cs="Calibri"/>
                <w:sz w:val="20"/>
                <w:szCs w:val="20"/>
              </w:rPr>
              <w:t> </w:t>
            </w:r>
          </w:p>
          <w:p w:rsidRPr="00F45BB8" w:rsidR="00FB7DEA" w:rsidP="00FB7DEA" w:rsidRDefault="00FB7DEA" w14:paraId="1136C3A1" w14:textId="77777777">
            <w:pPr>
              <w:textAlignment w:val="baseline"/>
              <w:rPr>
                <w:rFonts w:eastAsia="Times New Roman" w:cstheme="minorHAnsi"/>
              </w:rPr>
            </w:pPr>
            <w:r w:rsidRPr="00FB7DEA">
              <w:rPr>
                <w:rFonts w:ascii="Calibri" w:hAnsi="Calibri" w:eastAsia="Times New Roman" w:cs="Calibri"/>
                <w:sz w:val="20"/>
                <w:szCs w:val="20"/>
              </w:rPr>
              <w:t> </w:t>
            </w:r>
            <w:r w:rsidRPr="00F45BB8" w:rsidR="00CE6F43">
              <w:rPr>
                <w:rFonts w:eastAsia="Times New Roman" w:cstheme="minorHAnsi"/>
              </w:rPr>
              <w:t>3.RC.1: “Ask and answer questions to demonstrate comprehension of a text, referring explicitly to the text as the basis for the answers.”</w:t>
            </w:r>
          </w:p>
          <w:p w:rsidRPr="00F45BB8" w:rsidR="00F45BB8" w:rsidP="00FB7DEA" w:rsidRDefault="00F45BB8" w14:paraId="0168EA9E" w14:textId="77777777">
            <w:pPr>
              <w:textAlignment w:val="baseline"/>
              <w:rPr>
                <w:rFonts w:eastAsia="Times New Roman" w:cstheme="minorHAnsi"/>
              </w:rPr>
            </w:pPr>
          </w:p>
          <w:p w:rsidRPr="00F45BB8" w:rsidR="00F45BB8" w:rsidP="00FB7DEA" w:rsidRDefault="00F45BB8" w14:paraId="767C359C" w14:textId="77777777">
            <w:pPr>
              <w:textAlignment w:val="baseline"/>
              <w:rPr>
                <w:rFonts w:eastAsia="Times New Roman" w:cstheme="minorHAnsi"/>
              </w:rPr>
            </w:pPr>
            <w:r w:rsidRPr="00F45BB8">
              <w:rPr>
                <w:rFonts w:eastAsia="Times New Roman" w:cstheme="minorHAnsi"/>
              </w:rPr>
              <w:t>3.W.3: “Write persuasive compositions in a variety of forms.”</w:t>
            </w:r>
          </w:p>
          <w:p w:rsidRPr="00F45BB8" w:rsidR="00F45BB8" w:rsidP="00FB7DEA" w:rsidRDefault="00F45BB8" w14:paraId="2426564C" w14:textId="77777777">
            <w:pPr>
              <w:textAlignment w:val="baseline"/>
              <w:rPr>
                <w:rFonts w:eastAsia="Times New Roman" w:cstheme="minorHAnsi"/>
              </w:rPr>
            </w:pPr>
          </w:p>
          <w:p w:rsidRPr="00FB7DEA" w:rsidR="00F45BB8" w:rsidP="00FB7DEA" w:rsidRDefault="00F45BB8" w14:paraId="5FC42459" w14:textId="5DC856A5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45BB8">
              <w:rPr>
                <w:rFonts w:eastAsia="Times New Roman" w:cstheme="minorHAnsi"/>
              </w:rPr>
              <w:t>3.CC.1: “Engage effectively in a range of collaborative discussions (one-on-one, in groups, and teacher-led) on grade-appropriate topics and texts, building on others’ ideas and expressing personal ideas clearly.”</w:t>
            </w:r>
          </w:p>
        </w:tc>
        <w:tc>
          <w:tcPr>
            <w:tcW w:w="57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B7DEA" w:rsidR="00FB7DEA" w:rsidP="00FB7DEA" w:rsidRDefault="00FB7DEA" w14:paraId="02B34C1E" w14:textId="77777777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b/>
                <w:bCs/>
                <w:sz w:val="22"/>
                <w:szCs w:val="22"/>
              </w:rPr>
              <w:t>Compelling Question(s): </w:t>
            </w:r>
            <w:r w:rsidRPr="00FB7DEA">
              <w:rPr>
                <w:rFonts w:ascii="Calibri" w:hAnsi="Calibri" w:eastAsia="Times New Roman" w:cs="Calibri"/>
                <w:sz w:val="22"/>
                <w:szCs w:val="22"/>
              </w:rPr>
              <w:t> </w:t>
            </w:r>
          </w:p>
          <w:p w:rsidRPr="00FB7DEA" w:rsidR="00FB7DEA" w:rsidP="00FB7DEA" w:rsidRDefault="00FB7DEA" w14:paraId="337BCFF3" w14:textId="77777777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sz w:val="22"/>
                <w:szCs w:val="22"/>
              </w:rPr>
              <w:t> </w:t>
            </w:r>
          </w:p>
          <w:p w:rsidRPr="00FB7DEA" w:rsidR="00FB7DEA" w:rsidP="00FB7DEA" w:rsidRDefault="00FB7DEA" w14:paraId="0ECD3CF6" w14:textId="2B8560F3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sz w:val="22"/>
                <w:szCs w:val="22"/>
              </w:rPr>
              <w:t> </w:t>
            </w:r>
            <w:r w:rsidR="00BC41A3">
              <w:rPr>
                <w:rFonts w:ascii="Calibri" w:hAnsi="Calibri" w:eastAsia="Times New Roman" w:cs="Calibri"/>
                <w:sz w:val="22"/>
                <w:szCs w:val="22"/>
              </w:rPr>
              <w:t>Who are the Akha people?</w:t>
            </w:r>
          </w:p>
          <w:p w:rsidRPr="00FB7DEA" w:rsidR="00FB7DEA" w:rsidP="00FB7DEA" w:rsidRDefault="00FB7DEA" w14:paraId="72A85007" w14:textId="77777777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sz w:val="22"/>
                <w:szCs w:val="22"/>
              </w:rPr>
              <w:t> </w:t>
            </w:r>
          </w:p>
          <w:p w:rsidRPr="00277100" w:rsidR="00FB7DEA" w:rsidP="00FB7DEA" w:rsidRDefault="00FB7DEA" w14:paraId="3E131241" w14:textId="66AF88EC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sz w:val="20"/>
                <w:szCs w:val="20"/>
              </w:rPr>
              <w:t> </w:t>
            </w:r>
            <w:r w:rsidRPr="00277100" w:rsidR="00BC41A3">
              <w:rPr>
                <w:rFonts w:ascii="Calibri" w:hAnsi="Calibri" w:eastAsia="Times New Roman" w:cs="Calibri"/>
              </w:rPr>
              <w:t>How is the headdress important to Akha women?</w:t>
            </w:r>
          </w:p>
          <w:p w:rsidRPr="00FB7DEA" w:rsidR="00FB7DEA" w:rsidP="00FB7DEA" w:rsidRDefault="00FB7DEA" w14:paraId="7CB02F3C" w14:textId="77777777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sz w:val="20"/>
                <w:szCs w:val="20"/>
              </w:rPr>
              <w:t>    </w:t>
            </w:r>
          </w:p>
        </w:tc>
      </w:tr>
      <w:tr w:rsidRPr="00FB7DEA" w:rsidR="00FB7DEA" w:rsidTr="53A346CE" w14:paraId="5723E424" w14:textId="77777777">
        <w:trPr>
          <w:trHeight w:val="1125"/>
        </w:trPr>
        <w:tc>
          <w:tcPr>
            <w:tcW w:w="111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B7DEA" w:rsidR="00FB7DEA" w:rsidP="00FB7DEA" w:rsidRDefault="00FB7DEA" w14:paraId="40F990FC" w14:textId="77777777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31C2B1A1">
              <w:rPr>
                <w:rFonts w:ascii="Calibri" w:hAnsi="Calibri" w:eastAsia="Times New Roman" w:cs="Calibri"/>
                <w:b/>
              </w:rPr>
              <w:t>Lesson Objectives: </w:t>
            </w:r>
            <w:r w:rsidRPr="31C2B1A1">
              <w:rPr>
                <w:rFonts w:ascii="Calibri" w:hAnsi="Calibri" w:eastAsia="Times New Roman" w:cs="Calibri"/>
              </w:rPr>
              <w:t> </w:t>
            </w:r>
          </w:p>
          <w:p w:rsidRPr="00FB7DEA" w:rsidR="00FB7DEA" w:rsidP="00FB7DEA" w:rsidRDefault="00FB7DEA" w14:paraId="413BE7EB" w14:textId="77777777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31C2B1A1">
              <w:rPr>
                <w:rFonts w:ascii="Calibri" w:hAnsi="Calibri" w:eastAsia="Times New Roman" w:cs="Calibri"/>
              </w:rPr>
              <w:t> </w:t>
            </w:r>
          </w:p>
          <w:p w:rsidR="00FB7DEA" w:rsidP="00FB7DEA" w:rsidRDefault="00F45BB8" w14:paraId="323CEA14" w14:textId="7B420C71">
            <w:pPr>
              <w:textAlignment w:val="baseline"/>
              <w:rPr>
                <w:rFonts w:ascii="Calibri" w:hAnsi="Calibri" w:eastAsia="Times New Roman" w:cs="Calibri"/>
              </w:rPr>
            </w:pPr>
            <w:r w:rsidRPr="31C2B1A1">
              <w:rPr>
                <w:rFonts w:ascii="Calibri" w:hAnsi="Calibri" w:eastAsia="Times New Roman" w:cs="Calibri"/>
              </w:rPr>
              <w:t>Students will be able to engage in a collaborative discussion on Akha headdresses.</w:t>
            </w:r>
          </w:p>
          <w:p w:rsidR="00F45BB8" w:rsidP="00FB7DEA" w:rsidRDefault="00F45BB8" w14:paraId="65CB7B7A" w14:textId="77777777">
            <w:pPr>
              <w:textAlignment w:val="baseline"/>
              <w:rPr>
                <w:rFonts w:ascii="Calibri" w:hAnsi="Calibri" w:eastAsia="Times New Roman" w:cs="Calibri"/>
              </w:rPr>
            </w:pPr>
          </w:p>
          <w:p w:rsidR="00F45BB8" w:rsidP="00FB7DEA" w:rsidRDefault="00F45BB8" w14:paraId="02CCA35E" w14:textId="110AAA7B">
            <w:pPr>
              <w:textAlignment w:val="baseline"/>
              <w:rPr>
                <w:rFonts w:ascii="Calibri" w:hAnsi="Calibri" w:eastAsia="Times New Roman" w:cs="Calibri"/>
              </w:rPr>
            </w:pPr>
            <w:r w:rsidRPr="31C2B1A1">
              <w:rPr>
                <w:rFonts w:ascii="Calibri" w:hAnsi="Calibri" w:eastAsia="Times New Roman" w:cs="Calibri"/>
              </w:rPr>
              <w:t>Students will be able to ask and answer questions about the Akha people.</w:t>
            </w:r>
          </w:p>
          <w:p w:rsidR="00F45BB8" w:rsidP="00FB7DEA" w:rsidRDefault="00F45BB8" w14:paraId="23BBBC4A" w14:textId="77777777">
            <w:pPr>
              <w:textAlignment w:val="baseline"/>
              <w:rPr>
                <w:rFonts w:ascii="Calibri" w:hAnsi="Calibri" w:eastAsia="Times New Roman" w:cs="Calibri"/>
              </w:rPr>
            </w:pPr>
          </w:p>
          <w:p w:rsidR="00F45BB8" w:rsidP="00FB7DEA" w:rsidRDefault="00F45BB8" w14:paraId="6A5491E8" w14:textId="28968200">
            <w:pPr>
              <w:textAlignment w:val="baseline"/>
              <w:rPr>
                <w:rFonts w:ascii="Calibri" w:hAnsi="Calibri" w:eastAsia="Times New Roman" w:cs="Calibri"/>
              </w:rPr>
            </w:pPr>
            <w:r w:rsidRPr="31C2B1A1">
              <w:rPr>
                <w:rFonts w:ascii="Calibri" w:hAnsi="Calibri" w:eastAsia="Times New Roman" w:cs="Calibri"/>
              </w:rPr>
              <w:t xml:space="preserve">Students will be able to write a persuasive paragraph response to a question of their choosing </w:t>
            </w:r>
            <w:r w:rsidRPr="31C2B1A1" w:rsidR="002311D9">
              <w:rPr>
                <w:rFonts w:ascii="Calibri" w:hAnsi="Calibri" w:eastAsia="Times New Roman" w:cs="Calibri"/>
              </w:rPr>
              <w:t>about the Akha people</w:t>
            </w:r>
            <w:r w:rsidRPr="31C2B1A1">
              <w:rPr>
                <w:rFonts w:ascii="Calibri" w:hAnsi="Calibri" w:eastAsia="Times New Roman" w:cs="Calibri"/>
              </w:rPr>
              <w:t>(extension).</w:t>
            </w:r>
          </w:p>
          <w:p w:rsidRPr="00FB7DEA" w:rsidR="00F45BB8" w:rsidP="00FB7DEA" w:rsidRDefault="00F45BB8" w14:paraId="0AAE9E3A" w14:textId="77777777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</w:p>
          <w:p w:rsidRPr="00FB7DEA" w:rsidR="00FB7DEA" w:rsidP="00FB7DEA" w:rsidRDefault="00FB7DEA" w14:paraId="5B11DBA3" w14:textId="77777777">
            <w:pPr>
              <w:ind w:left="360"/>
              <w:textAlignment w:val="baseline"/>
              <w:rPr>
                <w:rFonts w:ascii="Times New Roman" w:hAnsi="Times New Roman" w:eastAsia="Times New Roman" w:cs="Times New Roman"/>
              </w:rPr>
            </w:pPr>
            <w:r w:rsidRPr="31C2B1A1">
              <w:rPr>
                <w:rFonts w:ascii="Calibri" w:hAnsi="Calibri" w:eastAsia="Times New Roman" w:cs="Calibri"/>
              </w:rPr>
              <w:t> </w:t>
            </w:r>
          </w:p>
        </w:tc>
      </w:tr>
      <w:tr w:rsidRPr="00FB7DEA" w:rsidR="00FB7DEA" w:rsidTr="53A346CE" w14:paraId="2C27B750" w14:textId="77777777">
        <w:trPr>
          <w:trHeight w:val="300"/>
        </w:trPr>
        <w:tc>
          <w:tcPr>
            <w:tcW w:w="111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B7DEA" w:rsidR="00FB7DEA" w:rsidP="00FB7DEA" w:rsidRDefault="00FB7DEA" w14:paraId="16F41073" w14:textId="77777777">
            <w:pPr>
              <w:jc w:val="center"/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b/>
                <w:bCs/>
                <w:sz w:val="22"/>
                <w:szCs w:val="22"/>
              </w:rPr>
              <w:t>Materials </w:t>
            </w:r>
            <w:r w:rsidRPr="00FB7DEA">
              <w:rPr>
                <w:rFonts w:ascii="Calibri" w:hAnsi="Calibri" w:eastAsia="Times New Roman" w:cs="Calibri"/>
                <w:sz w:val="22"/>
                <w:szCs w:val="22"/>
              </w:rPr>
              <w:t> </w:t>
            </w:r>
          </w:p>
        </w:tc>
      </w:tr>
      <w:tr w:rsidRPr="00FB7DEA" w:rsidR="00FB7DEA" w:rsidTr="53A346CE" w14:paraId="2284ABD3" w14:textId="77777777">
        <w:trPr>
          <w:trHeight w:val="1290"/>
        </w:trPr>
        <w:tc>
          <w:tcPr>
            <w:tcW w:w="111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045CEC" w:rsidR="00F45BB8" w:rsidP="00F45BB8" w:rsidRDefault="00F45BB8" w14:paraId="73BB919D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</w:rPr>
            </w:pPr>
            <w:r w:rsidRPr="00045CEC">
              <w:rPr>
                <w:rFonts w:ascii="Calibri" w:hAnsi="Calibri" w:eastAsia="Times New Roman" w:cs="Calibri"/>
                <w:b/>
                <w:bCs/>
              </w:rPr>
              <w:t>Teacher Materials:</w:t>
            </w:r>
          </w:p>
          <w:p w:rsidRPr="00045CEC" w:rsidR="00F45BB8" w:rsidP="00045CEC" w:rsidRDefault="00F45BB8" w14:paraId="2DC1134E" w14:textId="3D1B6240">
            <w:pPr>
              <w:pStyle w:val="ListParagraph"/>
              <w:numPr>
                <w:ilvl w:val="0"/>
                <w:numId w:val="9"/>
              </w:numPr>
              <w:textAlignment w:val="baseline"/>
              <w:rPr>
                <w:rFonts w:ascii="Calibri" w:hAnsi="Calibri" w:eastAsia="Times New Roman" w:cs="Calibri"/>
              </w:rPr>
            </w:pPr>
            <w:r w:rsidRPr="00045CEC">
              <w:rPr>
                <w:rFonts w:ascii="Calibri" w:hAnsi="Calibri" w:eastAsia="Times New Roman" w:cs="Calibri"/>
              </w:rPr>
              <w:t>W2W website-map</w:t>
            </w:r>
            <w:r w:rsidR="004537DD">
              <w:rPr>
                <w:rFonts w:ascii="Calibri" w:hAnsi="Calibri" w:eastAsia="Times New Roman" w:cs="Calibri"/>
              </w:rPr>
              <w:t xml:space="preserve"> location: </w:t>
            </w:r>
            <w:r w:rsidRPr="00045CEC">
              <w:rPr>
                <w:rFonts w:ascii="Calibri" w:hAnsi="Calibri" w:eastAsia="Times New Roman" w:cs="Calibri"/>
              </w:rPr>
              <w:t>Myanmar</w:t>
            </w:r>
          </w:p>
          <w:p w:rsidR="00FB7DEA" w:rsidP="00045CEC" w:rsidRDefault="00F45BB8" w14:paraId="0AB03FFF" w14:textId="45786446">
            <w:pPr>
              <w:pStyle w:val="ListParagraph"/>
              <w:numPr>
                <w:ilvl w:val="0"/>
                <w:numId w:val="9"/>
              </w:numPr>
              <w:textAlignment w:val="baseline"/>
              <w:rPr>
                <w:rFonts w:ascii="Calibri" w:hAnsi="Calibri" w:eastAsia="Times New Roman" w:cs="Calibri"/>
              </w:rPr>
            </w:pPr>
            <w:r w:rsidRPr="00045CEC">
              <w:rPr>
                <w:rFonts w:ascii="Calibri" w:hAnsi="Calibri" w:eastAsia="Times New Roman" w:cs="Calibri"/>
              </w:rPr>
              <w:t>P</w:t>
            </w:r>
            <w:r w:rsidRPr="00045CEC" w:rsidR="002311D9">
              <w:rPr>
                <w:rFonts w:ascii="Calibri" w:hAnsi="Calibri" w:eastAsia="Times New Roman" w:cs="Calibri"/>
              </w:rPr>
              <w:t>hotograph of Akha woman from resource 1, enlarged on a slide</w:t>
            </w:r>
            <w:r w:rsidR="004537DD">
              <w:rPr>
                <w:rFonts w:ascii="Calibri" w:hAnsi="Calibri" w:eastAsia="Times New Roman" w:cs="Calibri"/>
              </w:rPr>
              <w:t xml:space="preserve"> or printed out</w:t>
            </w:r>
          </w:p>
          <w:p w:rsidRPr="00045CEC" w:rsidR="007E38DA" w:rsidP="00045CEC" w:rsidRDefault="007E38DA" w14:paraId="21F6D8C1" w14:textId="72F22A75">
            <w:pPr>
              <w:pStyle w:val="ListParagraph"/>
              <w:numPr>
                <w:ilvl w:val="0"/>
                <w:numId w:val="9"/>
              </w:numPr>
              <w:textAlignment w:val="baseline"/>
              <w:rPr>
                <w:rFonts w:ascii="Calibri" w:hAnsi="Calibri" w:eastAsia="Times New Roman" w:cs="Calibri"/>
              </w:rPr>
            </w:pPr>
            <w:r>
              <w:rPr>
                <w:rFonts w:ascii="Calibri" w:hAnsi="Calibri" w:eastAsia="Times New Roman" w:cs="Calibri"/>
              </w:rPr>
              <w:t>Anchor chart</w:t>
            </w:r>
          </w:p>
          <w:p w:rsidRPr="00045CEC" w:rsidR="002311D9" w:rsidP="00F45BB8" w:rsidRDefault="002311D9" w14:paraId="3B5C7340" w14:textId="77777777">
            <w:pPr>
              <w:textAlignment w:val="baseline"/>
              <w:rPr>
                <w:rFonts w:ascii="Calibri" w:hAnsi="Calibri" w:eastAsia="Times New Roman" w:cs="Calibri"/>
              </w:rPr>
            </w:pPr>
          </w:p>
          <w:p w:rsidRPr="00045CEC" w:rsidR="002311D9" w:rsidP="00F45BB8" w:rsidRDefault="002311D9" w14:paraId="7166516B" w14:textId="0FBB5969">
            <w:pPr>
              <w:textAlignment w:val="baseline"/>
              <w:rPr>
                <w:rFonts w:ascii="Calibri" w:hAnsi="Calibri" w:eastAsia="Times New Roman" w:cs="Calibri"/>
                <w:b/>
                <w:bCs/>
              </w:rPr>
            </w:pPr>
            <w:r w:rsidRPr="00045CEC">
              <w:rPr>
                <w:rFonts w:ascii="Calibri" w:hAnsi="Calibri" w:eastAsia="Times New Roman" w:cs="Calibri"/>
                <w:b/>
                <w:bCs/>
              </w:rPr>
              <w:t>Student Materials:</w:t>
            </w:r>
          </w:p>
          <w:p w:rsidRPr="00045CEC" w:rsidR="002311D9" w:rsidP="00045CEC" w:rsidRDefault="00C5555F" w14:paraId="181562AF" w14:textId="0CEED0F7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Calibri" w:hAnsi="Calibri" w:eastAsia="Times New Roman" w:cs="Calibri"/>
              </w:rPr>
            </w:pPr>
            <w:r>
              <w:rPr>
                <w:rFonts w:ascii="Calibri" w:hAnsi="Calibri" w:eastAsia="Times New Roman" w:cs="Calibri"/>
              </w:rPr>
              <w:t xml:space="preserve">Class set of </w:t>
            </w:r>
            <w:r w:rsidRPr="00045CEC" w:rsidR="002311D9">
              <w:rPr>
                <w:rFonts w:ascii="Calibri" w:hAnsi="Calibri" w:eastAsia="Times New Roman" w:cs="Calibri"/>
              </w:rPr>
              <w:t>See, Think, Wonder print</w:t>
            </w:r>
            <w:r w:rsidR="00EB3724">
              <w:rPr>
                <w:rFonts w:ascii="Calibri" w:hAnsi="Calibri" w:eastAsia="Times New Roman" w:cs="Calibri"/>
              </w:rPr>
              <w:t xml:space="preserve">able, such as the one on </w:t>
            </w:r>
            <w:hyperlink w:history="1" r:id="rId9">
              <w:r w:rsidRPr="00EB3724" w:rsidR="00EB3724">
                <w:rPr>
                  <w:rStyle w:val="Hyperlink"/>
                  <w:rFonts w:ascii="Calibri" w:hAnsi="Calibri" w:eastAsia="Times New Roman" w:cs="Calibri"/>
                </w:rPr>
                <w:t>National Geographic Education</w:t>
              </w:r>
            </w:hyperlink>
          </w:p>
          <w:p w:rsidR="00045CEC" w:rsidP="00045CEC" w:rsidRDefault="00C5555F" w14:paraId="084BFF7E" w14:textId="1E494F63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Calibri" w:hAnsi="Calibri" w:eastAsia="Times New Roman" w:cs="Calibri"/>
              </w:rPr>
            </w:pPr>
            <w:r w:rsidR="00C5555F">
              <w:rPr>
                <w:rFonts w:ascii="Calibri" w:hAnsi="Calibri" w:eastAsia="Times New Roman" w:cs="Calibri"/>
              </w:rPr>
              <w:lastRenderedPageBreak/>
              <w:t xml:space="preserve">Class set of </w:t>
            </w:r>
            <w:r w:rsidRPr="00045CEC" w:rsidR="00045CEC">
              <w:rPr>
                <w:rFonts w:ascii="Calibri" w:hAnsi="Calibri" w:eastAsia="Times New Roman" w:cs="Calibri"/>
              </w:rPr>
              <w:t>Reading passage and question set, “Akha Headdresses”</w:t>
            </w:r>
            <w:r w:rsidRPr="00045CEC" w:rsidR="155A9098">
              <w:rPr>
                <w:rFonts w:ascii="Calibri" w:hAnsi="Calibri" w:eastAsia="Times New Roman" w:cs="Calibri"/>
              </w:rPr>
              <w:t xml:space="preserve"> </w:t>
            </w:r>
            <w:r w:rsidRPr="00045CEC" w:rsidR="186ECCC3">
              <w:rPr>
                <w:rFonts w:ascii="Calibri" w:hAnsi="Calibri" w:eastAsia="Times New Roman" w:cs="Calibri"/>
              </w:rPr>
              <w:t>(linked on W2W page)</w:t>
            </w:r>
            <w:r w:rsidR="00253568">
              <w:rPr>
                <w:rFonts w:ascii="Calibri" w:hAnsi="Calibri" w:eastAsia="Times New Roman" w:cs="Calibri"/>
                <w:noProof/>
              </w:rPr>
            </w:r>
          </w:p>
          <w:p w:rsidRPr="00045CEC" w:rsidR="00487374" w:rsidP="00045CEC" w:rsidRDefault="00C5555F" w14:paraId="261875BA" w14:textId="5774EB4C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Calibri" w:hAnsi="Calibri" w:eastAsia="Times New Roman" w:cs="Calibri"/>
              </w:rPr>
            </w:pPr>
            <w:r>
              <w:rPr>
                <w:rFonts w:ascii="Calibri" w:hAnsi="Calibri" w:eastAsia="Times New Roman" w:cs="Calibri"/>
              </w:rPr>
              <w:t xml:space="preserve">Class set of </w:t>
            </w:r>
            <w:r w:rsidR="00487374">
              <w:rPr>
                <w:rFonts w:ascii="Calibri" w:hAnsi="Calibri" w:eastAsia="Times New Roman" w:cs="Calibri"/>
              </w:rPr>
              <w:t>Exit ticket</w:t>
            </w:r>
            <w:r>
              <w:rPr>
                <w:rFonts w:ascii="Calibri" w:hAnsi="Calibri" w:eastAsia="Times New Roman" w:cs="Calibri"/>
              </w:rPr>
              <w:t>s</w:t>
            </w:r>
            <w:r w:rsidR="00040429">
              <w:rPr>
                <w:rFonts w:ascii="Calibri" w:hAnsi="Calibri" w:eastAsia="Times New Roman" w:cs="Calibri"/>
              </w:rPr>
              <w:t xml:space="preserve"> </w:t>
            </w:r>
          </w:p>
          <w:p w:rsidR="00045CEC" w:rsidP="00045CEC" w:rsidRDefault="00045CEC" w14:paraId="42767171" w14:textId="0B2E0BD9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Calibri" w:hAnsi="Calibri" w:eastAsia="Times New Roman" w:cs="Calibri"/>
              </w:rPr>
            </w:pPr>
            <w:r w:rsidRPr="00045CEC">
              <w:rPr>
                <w:rFonts w:ascii="Calibri" w:hAnsi="Calibri" w:eastAsia="Times New Roman" w:cs="Calibri"/>
              </w:rPr>
              <w:t>Pencil</w:t>
            </w:r>
          </w:p>
          <w:p w:rsidRPr="00045CEC" w:rsidR="0092476D" w:rsidP="00045CEC" w:rsidRDefault="00155CA2" w14:paraId="69C54933" w14:textId="456F8A65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Calibri" w:hAnsi="Calibri" w:eastAsia="Times New Roman" w:cs="Calibri"/>
              </w:rPr>
            </w:pPr>
            <w:r>
              <w:rPr>
                <w:rFonts w:ascii="Calibri" w:hAnsi="Calibri" w:eastAsia="Times New Roman" w:cs="Calibri"/>
              </w:rPr>
              <w:t xml:space="preserve">Class set of </w:t>
            </w:r>
            <w:r w:rsidR="0092476D">
              <w:rPr>
                <w:rFonts w:ascii="Calibri" w:hAnsi="Calibri" w:eastAsia="Times New Roman" w:cs="Calibri"/>
              </w:rPr>
              <w:t>Highlighters, 3 different colors</w:t>
            </w:r>
          </w:p>
          <w:p w:rsidRPr="00045CEC" w:rsidR="00045CEC" w:rsidP="00045CEC" w:rsidRDefault="00045CEC" w14:paraId="2AA8A88C" w14:textId="16F23724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Calibri" w:hAnsi="Calibri" w:eastAsia="Times New Roman" w:cs="Calibri"/>
                <w:sz w:val="20"/>
                <w:szCs w:val="20"/>
              </w:rPr>
            </w:pPr>
            <w:r w:rsidRPr="00045CEC">
              <w:rPr>
                <w:rFonts w:ascii="Calibri" w:hAnsi="Calibri" w:eastAsia="Times New Roman" w:cs="Calibri"/>
              </w:rPr>
              <w:t>iPad</w:t>
            </w:r>
          </w:p>
          <w:p w:rsidRPr="00F45BB8" w:rsidR="002311D9" w:rsidP="00F45BB8" w:rsidRDefault="002311D9" w14:paraId="5F8659D5" w14:textId="77777777">
            <w:pPr>
              <w:textAlignment w:val="baseline"/>
              <w:rPr>
                <w:rFonts w:ascii="Calibri" w:hAnsi="Calibri" w:eastAsia="Times New Roman" w:cs="Calibri"/>
                <w:sz w:val="20"/>
                <w:szCs w:val="20"/>
              </w:rPr>
            </w:pPr>
          </w:p>
          <w:p w:rsidRPr="00FB7DEA" w:rsidR="00FB7DEA" w:rsidP="00FB7DEA" w:rsidRDefault="00FB7DEA" w14:paraId="3829468F" w14:textId="0404EAEF">
            <w:pPr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FB7DEA">
              <w:rPr>
                <w:rFonts w:ascii="Calibri" w:hAnsi="Calibri" w:eastAsia="Times New Roman" w:cs="Calibri"/>
                <w:sz w:val="20"/>
                <w:szCs w:val="20"/>
              </w:rPr>
              <w:t> </w:t>
            </w:r>
          </w:p>
        </w:tc>
      </w:tr>
      <w:tr w:rsidRPr="00FB7DEA" w:rsidR="00FB7DEA" w:rsidTr="53A346CE" w14:paraId="335E6705" w14:textId="77777777">
        <w:trPr>
          <w:trHeight w:val="300"/>
        </w:trPr>
        <w:tc>
          <w:tcPr>
            <w:tcW w:w="111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EB3724" w:rsidR="00FB7DEA" w:rsidP="00FB7DEA" w:rsidRDefault="00FB7DEA" w14:paraId="56C08941" w14:textId="77777777">
            <w:pPr>
              <w:jc w:val="center"/>
              <w:textAlignment w:val="baseline"/>
              <w:rPr>
                <w:rFonts w:ascii="Times New Roman" w:hAnsi="Times New Roman" w:eastAsia="Times New Roman" w:cs="Times New Roman"/>
              </w:rPr>
            </w:pPr>
            <w:r w:rsidRPr="00EB3724">
              <w:rPr>
                <w:rFonts w:ascii="Calibri" w:hAnsi="Calibri" w:eastAsia="Times New Roman" w:cs="Calibri"/>
                <w:b/>
                <w:bCs/>
              </w:rPr>
              <w:lastRenderedPageBreak/>
              <w:t>Learning Plan</w:t>
            </w:r>
            <w:r w:rsidRPr="00EB3724">
              <w:rPr>
                <w:rFonts w:ascii="Calibri" w:hAnsi="Calibri" w:eastAsia="Times New Roman" w:cs="Calibri"/>
              </w:rPr>
              <w:t> </w:t>
            </w:r>
          </w:p>
        </w:tc>
      </w:tr>
      <w:tr w:rsidRPr="00FB7DEA" w:rsidR="00FB7DEA" w:rsidTr="53A346CE" w14:paraId="239C0BCE" w14:textId="77777777">
        <w:trPr>
          <w:trHeight w:val="1635"/>
        </w:trPr>
        <w:tc>
          <w:tcPr>
            <w:tcW w:w="111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535EF" w:rsidR="00045CEC" w:rsidP="00045CEC" w:rsidRDefault="00FB7DEA" w14:paraId="49EB0920" w14:textId="77777777">
            <w:pPr>
              <w:textAlignment w:val="baseline"/>
              <w:rPr>
                <w:rFonts w:ascii="Calibri" w:hAnsi="Calibri" w:eastAsia="Times New Roman" w:cs="Calibri"/>
              </w:rPr>
            </w:pPr>
            <w:r w:rsidRPr="00F535EF">
              <w:rPr>
                <w:rFonts w:ascii="Calibri" w:hAnsi="Calibri" w:eastAsia="Times New Roman" w:cs="Calibri"/>
                <w:b/>
                <w:bCs/>
              </w:rPr>
              <w:t>Activities </w:t>
            </w:r>
            <w:r w:rsidRPr="00F535EF">
              <w:rPr>
                <w:rFonts w:ascii="Calibri" w:hAnsi="Calibri" w:eastAsia="Times New Roman" w:cs="Calibri"/>
              </w:rPr>
              <w:t> </w:t>
            </w:r>
          </w:p>
          <w:p w:rsidRPr="00F535EF" w:rsidR="004537DD" w:rsidP="004537DD" w:rsidRDefault="00045CEC" w14:paraId="6E465948" w14:textId="5D10D671">
            <w:pPr>
              <w:pStyle w:val="ListParagraph"/>
              <w:numPr>
                <w:ilvl w:val="0"/>
                <w:numId w:val="13"/>
              </w:numPr>
              <w:textAlignment w:val="baseline"/>
              <w:rPr>
                <w:rFonts w:ascii="Calibri" w:hAnsi="Calibri" w:eastAsia="Times New Roman" w:cs="Calibri"/>
              </w:rPr>
            </w:pPr>
            <w:r w:rsidRPr="00F535EF">
              <w:rPr>
                <w:rFonts w:ascii="Calibri" w:hAnsi="Calibri" w:eastAsia="Times New Roman" w:cs="Calibri"/>
                <w:b/>
                <w:bCs/>
              </w:rPr>
              <w:t>Provocation</w:t>
            </w:r>
            <w:r w:rsidRPr="00F535EF" w:rsidR="007E38DA">
              <w:rPr>
                <w:rFonts w:ascii="Calibri" w:hAnsi="Calibri" w:eastAsia="Times New Roman" w:cs="Calibri"/>
                <w:b/>
                <w:bCs/>
              </w:rPr>
              <w:t xml:space="preserve"> (</w:t>
            </w:r>
            <w:r w:rsidRPr="00F535EF" w:rsidR="004537DD">
              <w:rPr>
                <w:rFonts w:ascii="Calibri" w:hAnsi="Calibri" w:eastAsia="Times New Roman" w:cs="Calibri"/>
                <w:b/>
                <w:bCs/>
              </w:rPr>
              <w:t xml:space="preserve">10-15 </w:t>
            </w:r>
            <w:r w:rsidRPr="00F535EF" w:rsidR="007E38DA">
              <w:rPr>
                <w:rFonts w:ascii="Calibri" w:hAnsi="Calibri" w:eastAsia="Times New Roman" w:cs="Calibri"/>
                <w:b/>
                <w:bCs/>
              </w:rPr>
              <w:t>min)</w:t>
            </w:r>
            <w:r w:rsidRPr="00F535EF">
              <w:rPr>
                <w:rFonts w:ascii="Calibri" w:hAnsi="Calibri" w:eastAsia="Times New Roman" w:cs="Calibri"/>
                <w:b/>
                <w:bCs/>
              </w:rPr>
              <w:t>:</w:t>
            </w:r>
            <w:r w:rsidRPr="00F535EF">
              <w:rPr>
                <w:rFonts w:ascii="Calibri" w:hAnsi="Calibri" w:eastAsia="Times New Roman" w:cs="Calibri"/>
              </w:rPr>
              <w:t xml:space="preserve"> Show students the photograph of the Akha Woman from W2W resource one. Have students</w:t>
            </w:r>
            <w:r w:rsidRPr="00F535EF" w:rsidR="004537DD">
              <w:rPr>
                <w:rFonts w:ascii="Calibri" w:hAnsi="Calibri" w:eastAsia="Times New Roman" w:cs="Calibri"/>
              </w:rPr>
              <w:t xml:space="preserve"> participate in</w:t>
            </w:r>
            <w:r w:rsidRPr="00F535EF">
              <w:rPr>
                <w:rFonts w:ascii="Calibri" w:hAnsi="Calibri" w:eastAsia="Times New Roman" w:cs="Calibri"/>
              </w:rPr>
              <w:t xml:space="preserve"> the </w:t>
            </w:r>
            <w:r w:rsidRPr="00F535EF" w:rsidR="004537DD">
              <w:rPr>
                <w:rFonts w:ascii="Calibri" w:hAnsi="Calibri" w:eastAsia="Times New Roman" w:cs="Calibri"/>
              </w:rPr>
              <w:t>V</w:t>
            </w:r>
            <w:r w:rsidRPr="00F535EF">
              <w:rPr>
                <w:rFonts w:ascii="Calibri" w:hAnsi="Calibri" w:eastAsia="Times New Roman" w:cs="Calibri"/>
              </w:rPr>
              <w:t xml:space="preserve">isible </w:t>
            </w:r>
            <w:r w:rsidRPr="00F535EF" w:rsidR="004537DD">
              <w:rPr>
                <w:rFonts w:ascii="Calibri" w:hAnsi="Calibri" w:eastAsia="Times New Roman" w:cs="Calibri"/>
              </w:rPr>
              <w:t>T</w:t>
            </w:r>
            <w:r w:rsidRPr="00F535EF">
              <w:rPr>
                <w:rFonts w:ascii="Calibri" w:hAnsi="Calibri" w:eastAsia="Times New Roman" w:cs="Calibri"/>
              </w:rPr>
              <w:t xml:space="preserve">hinking routine, </w:t>
            </w:r>
            <w:hyperlink r:id="rId12">
              <w:r w:rsidRPr="4F975576" w:rsidR="004537DD">
                <w:rPr>
                  <w:rStyle w:val="Hyperlink"/>
                  <w:rFonts w:ascii="Calibri" w:hAnsi="Calibri" w:eastAsia="Times New Roman" w:cs="Calibri"/>
                </w:rPr>
                <w:t>“</w:t>
              </w:r>
              <w:r w:rsidRPr="4F975576">
                <w:rPr>
                  <w:rStyle w:val="Hyperlink"/>
                  <w:rFonts w:ascii="Calibri" w:hAnsi="Calibri" w:eastAsia="Times New Roman" w:cs="Calibri"/>
                  <w:i/>
                  <w:iCs/>
                </w:rPr>
                <w:t>See, Think</w:t>
              </w:r>
              <w:r w:rsidRPr="4F975576" w:rsidR="004537DD">
                <w:rPr>
                  <w:rStyle w:val="Hyperlink"/>
                  <w:rFonts w:ascii="Calibri" w:hAnsi="Calibri" w:eastAsia="Times New Roman" w:cs="Calibri"/>
                  <w:i/>
                  <w:iCs/>
                </w:rPr>
                <w:t>,</w:t>
              </w:r>
              <w:r w:rsidRPr="4F975576">
                <w:rPr>
                  <w:rStyle w:val="Hyperlink"/>
                  <w:rFonts w:ascii="Calibri" w:hAnsi="Calibri" w:eastAsia="Times New Roman" w:cs="Calibri"/>
                  <w:i/>
                  <w:iCs/>
                </w:rPr>
                <w:t xml:space="preserve"> Wonder</w:t>
              </w:r>
              <w:r w:rsidRPr="4F975576">
                <w:rPr>
                  <w:rStyle w:val="Hyperlink"/>
                  <w:rFonts w:ascii="Calibri" w:hAnsi="Calibri" w:eastAsia="Times New Roman" w:cs="Calibri"/>
                </w:rPr>
                <w:t>.</w:t>
              </w:r>
              <w:r w:rsidRPr="4F975576" w:rsidR="004537DD">
                <w:rPr>
                  <w:rStyle w:val="Hyperlink"/>
                  <w:rFonts w:ascii="Calibri" w:hAnsi="Calibri" w:eastAsia="Times New Roman" w:cs="Calibri"/>
                </w:rPr>
                <w:t>”</w:t>
              </w:r>
            </w:hyperlink>
            <w:r w:rsidRPr="00F535EF">
              <w:rPr>
                <w:rFonts w:ascii="Calibri" w:hAnsi="Calibri" w:eastAsia="Times New Roman" w:cs="Calibri"/>
              </w:rPr>
              <w:t xml:space="preserve"> </w:t>
            </w:r>
            <w:r w:rsidRPr="00F535EF" w:rsidR="004537DD">
              <w:rPr>
                <w:rFonts w:ascii="Calibri" w:hAnsi="Calibri" w:eastAsia="Times New Roman" w:cs="Calibri"/>
              </w:rPr>
              <w:t>First, ask the students the questions, “What do you see</w:t>
            </w:r>
            <w:r w:rsidRPr="4F975576" w:rsidR="01E886A3">
              <w:rPr>
                <w:rFonts w:ascii="Calibri" w:hAnsi="Calibri" w:eastAsia="Times New Roman" w:cs="Calibri"/>
              </w:rPr>
              <w:t>?</w:t>
            </w:r>
            <w:r w:rsidRPr="00F535EF" w:rsidR="004537DD">
              <w:rPr>
                <w:rFonts w:ascii="Calibri" w:hAnsi="Calibri" w:eastAsia="Times New Roman" w:cs="Calibri"/>
              </w:rPr>
              <w:t xml:space="preserve"> What do you think</w:t>
            </w:r>
            <w:r w:rsidRPr="4F975576" w:rsidR="27236F1E">
              <w:rPr>
                <w:rFonts w:ascii="Calibri" w:hAnsi="Calibri" w:eastAsia="Times New Roman" w:cs="Calibri"/>
              </w:rPr>
              <w:t>?</w:t>
            </w:r>
            <w:r w:rsidRPr="00F535EF" w:rsidR="004537DD">
              <w:rPr>
                <w:rFonts w:ascii="Calibri" w:hAnsi="Calibri" w:eastAsia="Times New Roman" w:cs="Calibri"/>
              </w:rPr>
              <w:t xml:space="preserve"> What do you wonder?” but tell them to keep their thoughts in their head. Pass out the “See, Think, Wonder” printable </w:t>
            </w:r>
            <w:r w:rsidR="00EB3724">
              <w:rPr>
                <w:rFonts w:ascii="Calibri" w:hAnsi="Calibri" w:eastAsia="Times New Roman" w:cs="Calibri"/>
              </w:rPr>
              <w:t xml:space="preserve">and go over the directions. </w:t>
            </w:r>
            <w:r w:rsidRPr="00F535EF" w:rsidR="004537DD">
              <w:t>Students should complete the See, Think, Wonder page independently. After students are finished with their sheet, hold a discussion based on student answers.</w:t>
            </w:r>
          </w:p>
          <w:p w:rsidR="00045CEC" w:rsidP="00045CEC" w:rsidRDefault="00045CEC" w14:paraId="7A9D06C5" w14:textId="77777777">
            <w:pPr>
              <w:textAlignment w:val="baseline"/>
              <w:rPr>
                <w:rFonts w:ascii="Calibri" w:hAnsi="Calibri" w:eastAsia="Times New Roman" w:cs="Calibri"/>
              </w:rPr>
            </w:pPr>
          </w:p>
          <w:p w:rsidR="00FB7DEA" w:rsidP="00045CEC" w:rsidRDefault="00045CEC" w14:paraId="656566D0" w14:textId="77777777">
            <w:pPr>
              <w:jc w:val="center"/>
              <w:textAlignment w:val="baseline"/>
            </w:pPr>
            <w:r>
              <w:fldChar w:fldCharType="begin"/>
            </w:r>
            <w:r>
              <w:instrText xml:space="preserve"> INCLUDEPICTURE "https://w2w.indiana.edu/images/akha-people.webp"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081B5E5" wp14:editId="0B72D30B">
                  <wp:extent cx="3776133" cy="2832100"/>
                  <wp:effectExtent l="0" t="0" r="0" b="0"/>
                  <wp:docPr id="933161268" name="Picture 1" descr="akha-people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ha-people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26" cy="283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537DD" w:rsidP="00045CEC" w:rsidRDefault="004537DD" w14:paraId="50533FED" w14:textId="77777777">
            <w:pPr>
              <w:jc w:val="center"/>
              <w:textAlignment w:val="baseline"/>
            </w:pPr>
          </w:p>
          <w:p w:rsidRPr="00F535EF" w:rsidR="004537DD" w:rsidP="004537DD" w:rsidRDefault="004537DD" w14:paraId="2FA41D8E" w14:textId="37182E43">
            <w:pPr>
              <w:pStyle w:val="ListParagraph"/>
              <w:numPr>
                <w:ilvl w:val="0"/>
                <w:numId w:val="13"/>
              </w:numPr>
              <w:textAlignment w:val="baseline"/>
              <w:rPr>
                <w:b/>
                <w:bCs/>
              </w:rPr>
            </w:pPr>
            <w:r w:rsidRPr="004537DD">
              <w:rPr>
                <w:b/>
                <w:bCs/>
              </w:rPr>
              <w:t>Discussion (</w:t>
            </w:r>
            <w:r w:rsidR="00F535EF">
              <w:rPr>
                <w:b/>
                <w:bCs/>
              </w:rPr>
              <w:t>5-</w:t>
            </w:r>
            <w:r w:rsidRPr="004537DD">
              <w:rPr>
                <w:b/>
                <w:bCs/>
              </w:rPr>
              <w:t>10 min):</w:t>
            </w:r>
            <w:r>
              <w:rPr>
                <w:b/>
                <w:bCs/>
              </w:rPr>
              <w:t xml:space="preserve"> </w:t>
            </w:r>
            <w:r w:rsidRPr="004537DD">
              <w:t xml:space="preserve">Invite </w:t>
            </w:r>
            <w:r>
              <w:t>students to share their thinking with the clas</w:t>
            </w:r>
            <w:r w:rsidR="00F535EF">
              <w:t xml:space="preserve">s. Students should share one by one with other students active listening. Students can comment on a student’s idea, add to what a student is saying, or share something new. Using an anchor chart or a whiteboard, write down student wonderings and questions about the picture. </w:t>
            </w:r>
          </w:p>
          <w:p w:rsidR="00F535EF" w:rsidP="004537DD" w:rsidRDefault="00F535EF" w14:paraId="3F62965B" w14:textId="4F530F1C">
            <w:pPr>
              <w:pStyle w:val="ListParagraph"/>
              <w:numPr>
                <w:ilvl w:val="0"/>
                <w:numId w:val="13"/>
              </w:numPr>
              <w:textAlignment w:val="baseline"/>
            </w:pPr>
            <w:r w:rsidRPr="00F535EF">
              <w:rPr>
                <w:b/>
                <w:bCs/>
              </w:rPr>
              <w:t>Research</w:t>
            </w:r>
            <w:r w:rsidRPr="00F535EF">
              <w:t>: Pull up the W2W resources for Myanmar-Headdresses.</w:t>
            </w:r>
            <w:r>
              <w:t xml:space="preserve"> Show students where Myanmar is on a globe/map. Explain that the picture is of Akha women, a tribe in Myanmar. Read the material. On the main page for headdresses. Field any questions </w:t>
            </w:r>
            <w:r w:rsidR="7D08D55A">
              <w:t>students</w:t>
            </w:r>
            <w:r>
              <w:t xml:space="preserve"> may have.</w:t>
            </w:r>
          </w:p>
          <w:p w:rsidR="00F535EF" w:rsidP="004537DD" w:rsidRDefault="00F535EF" w14:paraId="4D8AF780" w14:textId="58FB7D6A">
            <w:pPr>
              <w:pStyle w:val="ListParagraph"/>
              <w:numPr>
                <w:ilvl w:val="0"/>
                <w:numId w:val="13"/>
              </w:numPr>
              <w:textAlignment w:val="baseline"/>
            </w:pPr>
            <w:r>
              <w:rPr>
                <w:b/>
                <w:bCs/>
              </w:rPr>
              <w:lastRenderedPageBreak/>
              <w:t>Reading</w:t>
            </w:r>
            <w:r w:rsidRPr="00F535EF">
              <w:t>:</w:t>
            </w:r>
            <w:r>
              <w:t xml:space="preserve"> Pass out the reading passage, “</w:t>
            </w:r>
            <w:proofErr w:type="spellStart"/>
            <w:r>
              <w:t>Akah</w:t>
            </w:r>
            <w:proofErr w:type="spellEnd"/>
            <w:r>
              <w:t xml:space="preserve"> headdresses” and read the passage together with the students. Answer the accompanying questions, modeling for students how to answer a question using a complete sentence.</w:t>
            </w:r>
          </w:p>
          <w:p w:rsidR="00EB3724" w:rsidP="004537DD" w:rsidRDefault="00EB3724" w14:paraId="245F5E71" w14:textId="41C76D0D">
            <w:pPr>
              <w:pStyle w:val="ListParagraph"/>
              <w:numPr>
                <w:ilvl w:val="0"/>
                <w:numId w:val="13"/>
              </w:numPr>
              <w:textAlignment w:val="baseline"/>
            </w:pPr>
            <w:r>
              <w:rPr>
                <w:b/>
                <w:bCs/>
              </w:rPr>
              <w:t>Reflection</w:t>
            </w:r>
            <w:r w:rsidRPr="00EB3724">
              <w:t>:</w:t>
            </w:r>
            <w:r>
              <w:t xml:space="preserve"> Go back to students’ wonderings that were written down on the anchor chart. Were any questions answered? Were new questions generated?</w:t>
            </w:r>
          </w:p>
          <w:p w:rsidR="0092476D" w:rsidP="0092476D" w:rsidRDefault="00F535EF" w14:paraId="1D98C53B" w14:textId="494FF8B0">
            <w:pPr>
              <w:pStyle w:val="ListParagraph"/>
              <w:numPr>
                <w:ilvl w:val="0"/>
                <w:numId w:val="13"/>
              </w:numPr>
              <w:textAlignment w:val="baseline"/>
            </w:pPr>
            <w:r>
              <w:rPr>
                <w:b/>
                <w:bCs/>
              </w:rPr>
              <w:t>Exit Ticket</w:t>
            </w:r>
            <w:r w:rsidRPr="00F535EF">
              <w:t>:</w:t>
            </w:r>
            <w:r>
              <w:t xml:space="preserve"> Give students the exit ticket to fill out </w:t>
            </w:r>
            <w:r w:rsidR="5CDDA1AC">
              <w:t>after</w:t>
            </w:r>
            <w:r>
              <w:t xml:space="preserve"> the lesson</w:t>
            </w:r>
            <w:r w:rsidR="00EB3724">
              <w:t>.</w:t>
            </w:r>
          </w:p>
          <w:p w:rsidRPr="0092476D" w:rsidR="0092476D" w:rsidP="0092476D" w:rsidRDefault="0092476D" w14:paraId="2DE775B9" w14:textId="2DCC2206"/>
        </w:tc>
      </w:tr>
      <w:tr w:rsidRPr="00FB7DEA" w:rsidR="00FB7DEA" w:rsidTr="53A346CE" w14:paraId="03CA9469" w14:textId="77777777">
        <w:trPr>
          <w:trHeight w:val="1320"/>
        </w:trPr>
        <w:tc>
          <w:tcPr>
            <w:tcW w:w="111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7E38DA" w:rsidR="00FB7DEA" w:rsidP="00FB7DEA" w:rsidRDefault="00FB7DEA" w14:paraId="347DB042" w14:textId="77777777">
            <w:pPr>
              <w:textAlignment w:val="baseline"/>
              <w:rPr>
                <w:rFonts w:eastAsia="Times New Roman" w:cstheme="minorHAnsi"/>
              </w:rPr>
            </w:pPr>
            <w:r w:rsidRPr="007E38DA">
              <w:rPr>
                <w:rFonts w:eastAsia="Times New Roman" w:cstheme="minorHAnsi"/>
                <w:b/>
                <w:bCs/>
              </w:rPr>
              <w:lastRenderedPageBreak/>
              <w:t>Assessment Suggestions </w:t>
            </w:r>
            <w:r w:rsidRPr="007E38DA">
              <w:rPr>
                <w:rFonts w:eastAsia="Times New Roman" w:cstheme="minorHAnsi"/>
              </w:rPr>
              <w:t>  </w:t>
            </w:r>
          </w:p>
          <w:p w:rsidRPr="007E38DA" w:rsidR="00FB7DEA" w:rsidP="00FB7DEA" w:rsidRDefault="00FB7DEA" w14:paraId="54DFA652" w14:textId="77777777">
            <w:pPr>
              <w:textAlignment w:val="baseline"/>
              <w:rPr>
                <w:rFonts w:eastAsia="Times New Roman" w:cstheme="minorHAnsi"/>
              </w:rPr>
            </w:pPr>
            <w:r w:rsidRPr="007E38DA">
              <w:rPr>
                <w:rFonts w:eastAsia="Times New Roman" w:cstheme="minorHAnsi"/>
              </w:rPr>
              <w:t> </w:t>
            </w:r>
          </w:p>
          <w:p w:rsidRPr="007E38DA" w:rsidR="00FB7DEA" w:rsidP="00FB7DEA" w:rsidRDefault="00FB7DEA" w14:paraId="4D34F5E8" w14:textId="1E86D4A9">
            <w:pPr>
              <w:textAlignment w:val="baseline"/>
              <w:rPr>
                <w:rFonts w:eastAsia="Times New Roman" w:cstheme="minorHAnsi"/>
              </w:rPr>
            </w:pPr>
            <w:r w:rsidRPr="007E38DA">
              <w:rPr>
                <w:rFonts w:eastAsia="Times New Roman" w:cstheme="minorHAnsi"/>
              </w:rPr>
              <w:t>  </w:t>
            </w:r>
            <w:r w:rsidRPr="007E38DA" w:rsidR="00045CEC">
              <w:rPr>
                <w:rFonts w:eastAsia="Times New Roman" w:cstheme="minorHAnsi"/>
                <w:b/>
                <w:bCs/>
              </w:rPr>
              <w:t>Exit Ticket</w:t>
            </w:r>
            <w:r w:rsidRPr="007E38DA" w:rsidR="00045CEC">
              <w:rPr>
                <w:rFonts w:eastAsia="Times New Roman" w:cstheme="minorHAnsi"/>
              </w:rPr>
              <w:t>: Students will demonstrate their understanding by creating their own question for the text, and answering their question, using evidence from the text to support their answer.</w:t>
            </w:r>
          </w:p>
        </w:tc>
      </w:tr>
      <w:tr w:rsidRPr="00FB7DEA" w:rsidR="00FB7DEA" w:rsidTr="53A346CE" w14:paraId="41BEA915" w14:textId="77777777">
        <w:trPr>
          <w:trHeight w:val="1320"/>
        </w:trPr>
        <w:tc>
          <w:tcPr>
            <w:tcW w:w="111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7E38DA" w:rsidR="00FB7DEA" w:rsidP="00FB7DEA" w:rsidRDefault="00FB7DEA" w14:paraId="0DAC2C6E" w14:textId="77777777">
            <w:pPr>
              <w:textAlignment w:val="baseline"/>
              <w:rPr>
                <w:rFonts w:eastAsia="Times New Roman" w:cstheme="minorHAnsi"/>
              </w:rPr>
            </w:pPr>
            <w:r w:rsidRPr="007E38DA">
              <w:rPr>
                <w:rFonts w:eastAsia="Times New Roman" w:cstheme="minorHAnsi"/>
                <w:b/>
                <w:bCs/>
              </w:rPr>
              <w:t>Extensions </w:t>
            </w:r>
            <w:r w:rsidRPr="007E38DA">
              <w:rPr>
                <w:rFonts w:eastAsia="Times New Roman" w:cstheme="minorHAnsi"/>
              </w:rPr>
              <w:t> </w:t>
            </w:r>
          </w:p>
          <w:p w:rsidRPr="007E38DA" w:rsidR="00FB7DEA" w:rsidP="00FB7DEA" w:rsidRDefault="00FB7DEA" w14:paraId="213138DA" w14:textId="77777777">
            <w:pPr>
              <w:textAlignment w:val="baseline"/>
              <w:rPr>
                <w:rFonts w:eastAsia="Times New Roman" w:cstheme="minorHAnsi"/>
              </w:rPr>
            </w:pPr>
            <w:r w:rsidRPr="007E38DA">
              <w:rPr>
                <w:rFonts w:eastAsia="Times New Roman" w:cstheme="minorHAnsi"/>
              </w:rPr>
              <w:t> </w:t>
            </w:r>
          </w:p>
          <w:p w:rsidRPr="007E38DA" w:rsidR="007E38DA" w:rsidP="00FB7DEA" w:rsidRDefault="00FB7DEA" w14:paraId="009EFE0B" w14:textId="77777777">
            <w:pPr>
              <w:textAlignment w:val="baseline"/>
              <w:rPr>
                <w:rFonts w:eastAsia="Times New Roman" w:cstheme="minorHAnsi"/>
              </w:rPr>
            </w:pPr>
            <w:r w:rsidRPr="007E38DA">
              <w:rPr>
                <w:rFonts w:eastAsia="Times New Roman" w:cstheme="minorHAnsi"/>
                <w:b/>
                <w:bCs/>
              </w:rPr>
              <w:t>  </w:t>
            </w:r>
            <w:r w:rsidRPr="007E38DA" w:rsidR="00045CEC">
              <w:rPr>
                <w:rFonts w:eastAsia="Times New Roman" w:cstheme="minorHAnsi"/>
                <w:b/>
                <w:bCs/>
              </w:rPr>
              <w:t>Writing Extension</w:t>
            </w:r>
            <w:r w:rsidRPr="007E38DA" w:rsidR="007E38DA">
              <w:rPr>
                <w:rFonts w:eastAsia="Times New Roman" w:cstheme="minorHAnsi"/>
                <w:b/>
                <w:bCs/>
              </w:rPr>
              <w:t>s</w:t>
            </w:r>
            <w:r w:rsidRPr="007E38DA" w:rsidR="00045CEC">
              <w:rPr>
                <w:rFonts w:eastAsia="Times New Roman" w:cstheme="minorHAnsi"/>
              </w:rPr>
              <w:t xml:space="preserve">: </w:t>
            </w:r>
          </w:p>
          <w:p w:rsidRPr="007E38DA" w:rsidR="00FB7DEA" w:rsidP="007E38DA" w:rsidRDefault="00045CEC" w14:paraId="242EAC22" w14:textId="77777777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eastAsia="Times New Roman" w:cstheme="minorHAnsi"/>
              </w:rPr>
            </w:pPr>
            <w:r w:rsidRPr="007E38DA">
              <w:rPr>
                <w:rFonts w:eastAsia="Times New Roman" w:cstheme="minorHAnsi"/>
              </w:rPr>
              <w:t>Students pick a question from 3 choices and write a response using the writing extension activity sheet.</w:t>
            </w:r>
          </w:p>
          <w:p w:rsidRPr="007E38DA" w:rsidR="007E38DA" w:rsidP="007E38DA" w:rsidRDefault="007E38DA" w14:paraId="664D623D" w14:textId="7C54AA24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eastAsia="Times New Roman" w:cstheme="minorHAnsi"/>
              </w:rPr>
            </w:pPr>
            <w:r w:rsidRPr="007E38DA">
              <w:rPr>
                <w:rFonts w:eastAsia="Times New Roman" w:cstheme="minorHAnsi"/>
              </w:rPr>
              <w:t>Students pick a wonder question from the class wonder chart and research the question. Students can write a paragraph answer</w:t>
            </w:r>
            <w:r w:rsidR="0092476D">
              <w:rPr>
                <w:rFonts w:eastAsia="Times New Roman" w:cstheme="minorHAnsi"/>
              </w:rPr>
              <w:t>ing</w:t>
            </w:r>
            <w:r w:rsidRPr="007E38DA">
              <w:rPr>
                <w:rFonts w:eastAsia="Times New Roman" w:cstheme="minorHAnsi"/>
              </w:rPr>
              <w:t xml:space="preserve"> the wonder question.</w:t>
            </w:r>
          </w:p>
        </w:tc>
      </w:tr>
    </w:tbl>
    <w:p w:rsidRPr="00FB7DEA" w:rsidR="00FB7DEA" w:rsidP="00FB7DEA" w:rsidRDefault="00FB7DEA" w14:paraId="4A696C2F" w14:textId="77777777">
      <w:pPr>
        <w:textAlignment w:val="baseline"/>
        <w:rPr>
          <w:rFonts w:ascii="Arial" w:hAnsi="Arial" w:eastAsia="Times New Roman" w:cs="Arial"/>
          <w:sz w:val="18"/>
          <w:szCs w:val="18"/>
        </w:rPr>
      </w:pPr>
      <w:r w:rsidRPr="00FB7DEA">
        <w:rPr>
          <w:rFonts w:ascii="Calibri" w:hAnsi="Calibri" w:eastAsia="Times New Roman" w:cs="Calibri"/>
          <w:sz w:val="22"/>
          <w:szCs w:val="22"/>
        </w:rPr>
        <w:t> </w:t>
      </w:r>
    </w:p>
    <w:p w:rsidR="00FB7DEA" w:rsidP="00FB7DEA" w:rsidRDefault="00FB7DEA" w14:paraId="496833F2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  <w:r w:rsidRPr="00FB7DEA">
        <w:rPr>
          <w:rFonts w:ascii="Calibri" w:hAnsi="Calibri" w:eastAsia="Times New Roman" w:cs="Calibri"/>
          <w:sz w:val="22"/>
          <w:szCs w:val="22"/>
        </w:rPr>
        <w:t> </w:t>
      </w:r>
    </w:p>
    <w:p w:rsidR="00CE6F43" w:rsidP="00FB7DEA" w:rsidRDefault="00CE6F43" w14:paraId="1947ED4D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CE6F43" w:rsidP="00FB7DEA" w:rsidRDefault="00CE6F43" w14:paraId="527D8AAC" w14:textId="511BF956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64A485E2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21ED0900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2C0C269D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530101A9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4EA6E93F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16A53DD6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68DB2653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2ED86B9E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44FA1EBB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3E8DB89E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67F00AEF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03D1E369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7B5E5593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12F93F41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317D84AB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2B81FD53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13BB7DDE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7CADBC4A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72D0D057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4DB46BD0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107E9290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6216CFC0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734CD461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1264D" w14:paraId="7E20D117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31264D" w:rsidP="00FB7DEA" w:rsidRDefault="00375509" w14:paraId="09DCF65D" w14:textId="11138347">
      <w:pPr>
        <w:textAlignment w:val="baseline"/>
        <w:rPr>
          <w:rFonts w:ascii="Calibri" w:hAnsi="Calibri" w:eastAsia="Times New Roman" w:cs="Calibri"/>
          <w:sz w:val="22"/>
          <w:szCs w:val="22"/>
        </w:rPr>
      </w:pPr>
      <w:r>
        <w:rPr>
          <w:rFonts w:ascii="Calibri" w:hAnsi="Calibri" w:eastAsia="Times New Roman" w:cs="Calibri"/>
          <w:noProof/>
          <w:sz w:val="22"/>
          <w:szCs w:val="22"/>
        </w:rPr>
        <w:lastRenderedPageBreak/>
        <w:drawing>
          <wp:inline distT="0" distB="0" distL="0" distR="0" wp14:anchorId="1703DB3F" wp14:editId="1385DA47">
            <wp:extent cx="5815330" cy="8229600"/>
            <wp:effectExtent l="0" t="0" r="1270" b="0"/>
            <wp:docPr id="194732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0A" w:rsidP="00FB7DEA" w:rsidRDefault="00F3650A" w14:paraId="4290F7D4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2A7495B8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086BA6A7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7EF26214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0CBC1EFB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3A518A1B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66A6CC08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7BE21C67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41E52E94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6B7B58BB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2685F1C0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13E89D16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5426094B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6668AAE2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706FC849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05AA912F" w14:textId="7777777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F3650A" w:rsidP="00FB7DEA" w:rsidRDefault="00F3650A" w14:paraId="17452BBE" w14:textId="04080007">
      <w:pPr>
        <w:textAlignment w:val="baseline"/>
        <w:rPr>
          <w:rFonts w:ascii="Calibri" w:hAnsi="Calibri" w:eastAsia="Times New Roman" w:cs="Calibri"/>
          <w:sz w:val="22"/>
          <w:szCs w:val="22"/>
        </w:rPr>
      </w:pPr>
    </w:p>
    <w:p w:rsidR="00CE6F43" w:rsidP="00FB7DEA" w:rsidRDefault="00CE6F43" w14:paraId="1F4EA511" w14:textId="77777777">
      <w:pPr>
        <w:textAlignment w:val="baseline"/>
        <w:rPr>
          <w:rFonts w:ascii="Arial" w:hAnsi="Arial" w:eastAsia="Times New Roman" w:cs="Arial"/>
          <w:sz w:val="18"/>
          <w:szCs w:val="18"/>
        </w:rPr>
      </w:pPr>
    </w:p>
    <w:p w:rsidR="00277100" w:rsidP="00FB7DEA" w:rsidRDefault="00277100" w14:paraId="0FA8269C" w14:textId="77777777">
      <w:pPr>
        <w:textAlignment w:val="baseline"/>
        <w:rPr>
          <w:rFonts w:ascii="Arial" w:hAnsi="Arial" w:eastAsia="Times New Roman" w:cs="Arial"/>
          <w:sz w:val="18"/>
          <w:szCs w:val="18"/>
        </w:rPr>
      </w:pPr>
    </w:p>
    <w:p w:rsidR="00277100" w:rsidP="00FB7DEA" w:rsidRDefault="00277100" w14:paraId="1D47A5D0" w14:textId="77777777">
      <w:pPr>
        <w:textAlignment w:val="baseline"/>
        <w:rPr>
          <w:rFonts w:ascii="Arial" w:hAnsi="Arial" w:eastAsia="Times New Roman" w:cs="Arial"/>
          <w:sz w:val="18"/>
          <w:szCs w:val="18"/>
        </w:rPr>
      </w:pPr>
    </w:p>
    <w:p w:rsidR="00277100" w:rsidP="00FB7DEA" w:rsidRDefault="00277100" w14:paraId="7C0FAB72" w14:textId="77777777">
      <w:pPr>
        <w:textAlignment w:val="baseline"/>
        <w:rPr>
          <w:rFonts w:ascii="Arial" w:hAnsi="Arial" w:eastAsia="Times New Roman" w:cs="Arial"/>
          <w:sz w:val="18"/>
          <w:szCs w:val="18"/>
        </w:rPr>
      </w:pPr>
    </w:p>
    <w:p w:rsidRPr="0096414D" w:rsidR="0002053E" w:rsidP="0096414D" w:rsidRDefault="0002053E" w14:paraId="46F7ABA3" w14:textId="58082EBB">
      <w:pPr>
        <w:textAlignment w:val="baseline"/>
        <w:rPr>
          <w:rFonts w:ascii="Arial" w:hAnsi="Arial" w:eastAsia="Times New Roman" w:cs="Arial"/>
          <w:sz w:val="18"/>
          <w:szCs w:val="18"/>
        </w:rPr>
      </w:pPr>
    </w:p>
    <w:sectPr w:rsidRPr="0096414D" w:rsidR="008125F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6546"/>
    <w:multiLevelType w:val="multilevel"/>
    <w:tmpl w:val="14F43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35E4C31"/>
    <w:multiLevelType w:val="multilevel"/>
    <w:tmpl w:val="7B80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DD3E5A"/>
    <w:multiLevelType w:val="hybridMultilevel"/>
    <w:tmpl w:val="8A1276C6"/>
    <w:lvl w:ilvl="0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3" w15:restartNumberingAfterBreak="0">
    <w:nsid w:val="11DE267B"/>
    <w:multiLevelType w:val="hybridMultilevel"/>
    <w:tmpl w:val="A0D0E016"/>
    <w:lvl w:ilvl="0" w:tplc="10EA6636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 w:cs="Calibri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E2D7D"/>
    <w:multiLevelType w:val="hybridMultilevel"/>
    <w:tmpl w:val="B720CA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5FB7B39"/>
    <w:multiLevelType w:val="multilevel"/>
    <w:tmpl w:val="102494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0D3864"/>
    <w:multiLevelType w:val="multilevel"/>
    <w:tmpl w:val="2A08D1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8C4E0B"/>
    <w:multiLevelType w:val="hybridMultilevel"/>
    <w:tmpl w:val="26C24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B2018"/>
    <w:multiLevelType w:val="multilevel"/>
    <w:tmpl w:val="CE94BC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692873"/>
    <w:multiLevelType w:val="multilevel"/>
    <w:tmpl w:val="1D26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81D186F"/>
    <w:multiLevelType w:val="multilevel"/>
    <w:tmpl w:val="001A5D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273FE2"/>
    <w:multiLevelType w:val="hybridMultilevel"/>
    <w:tmpl w:val="CCB2758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3FB54D0"/>
    <w:multiLevelType w:val="hybridMultilevel"/>
    <w:tmpl w:val="0CF216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57936745">
    <w:abstractNumId w:val="0"/>
  </w:num>
  <w:num w:numId="2" w16cid:durableId="1250116755">
    <w:abstractNumId w:val="9"/>
  </w:num>
  <w:num w:numId="3" w16cid:durableId="671571650">
    <w:abstractNumId w:val="1"/>
  </w:num>
  <w:num w:numId="4" w16cid:durableId="1978103188">
    <w:abstractNumId w:val="8"/>
  </w:num>
  <w:num w:numId="5" w16cid:durableId="1490248565">
    <w:abstractNumId w:val="6"/>
  </w:num>
  <w:num w:numId="6" w16cid:durableId="2132357290">
    <w:abstractNumId w:val="10"/>
  </w:num>
  <w:num w:numId="7" w16cid:durableId="1540699052">
    <w:abstractNumId w:val="5"/>
  </w:num>
  <w:num w:numId="8" w16cid:durableId="1493066001">
    <w:abstractNumId w:val="7"/>
  </w:num>
  <w:num w:numId="9" w16cid:durableId="324013502">
    <w:abstractNumId w:val="12"/>
  </w:num>
  <w:num w:numId="10" w16cid:durableId="680350882">
    <w:abstractNumId w:val="4"/>
  </w:num>
  <w:num w:numId="11" w16cid:durableId="1928032760">
    <w:abstractNumId w:val="2"/>
  </w:num>
  <w:num w:numId="12" w16cid:durableId="649335862">
    <w:abstractNumId w:val="3"/>
  </w:num>
  <w:num w:numId="13" w16cid:durableId="7019792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DEA"/>
    <w:rsid w:val="00040429"/>
    <w:rsid w:val="00045CEC"/>
    <w:rsid w:val="00155CA2"/>
    <w:rsid w:val="002311D9"/>
    <w:rsid w:val="00233A0A"/>
    <w:rsid w:val="00253568"/>
    <w:rsid w:val="00274557"/>
    <w:rsid w:val="00277100"/>
    <w:rsid w:val="0031264D"/>
    <w:rsid w:val="00375509"/>
    <w:rsid w:val="00376A51"/>
    <w:rsid w:val="003B07F2"/>
    <w:rsid w:val="003D1D5D"/>
    <w:rsid w:val="004537DD"/>
    <w:rsid w:val="00487374"/>
    <w:rsid w:val="004D2E28"/>
    <w:rsid w:val="004F55CF"/>
    <w:rsid w:val="005638C6"/>
    <w:rsid w:val="005D51EE"/>
    <w:rsid w:val="00602599"/>
    <w:rsid w:val="00615705"/>
    <w:rsid w:val="00660D10"/>
    <w:rsid w:val="00693977"/>
    <w:rsid w:val="006C3F9C"/>
    <w:rsid w:val="007E38DA"/>
    <w:rsid w:val="0092476D"/>
    <w:rsid w:val="00946997"/>
    <w:rsid w:val="00957DFB"/>
    <w:rsid w:val="0096414D"/>
    <w:rsid w:val="00B04823"/>
    <w:rsid w:val="00B745B4"/>
    <w:rsid w:val="00BB4037"/>
    <w:rsid w:val="00BC41A3"/>
    <w:rsid w:val="00C07FBD"/>
    <w:rsid w:val="00C5555F"/>
    <w:rsid w:val="00C9483B"/>
    <w:rsid w:val="00CE6F43"/>
    <w:rsid w:val="00CF3BB6"/>
    <w:rsid w:val="00DC52DF"/>
    <w:rsid w:val="00E31DFC"/>
    <w:rsid w:val="00E52850"/>
    <w:rsid w:val="00E84781"/>
    <w:rsid w:val="00EB3724"/>
    <w:rsid w:val="00EF4A0B"/>
    <w:rsid w:val="00F01269"/>
    <w:rsid w:val="00F3650A"/>
    <w:rsid w:val="00F45BB8"/>
    <w:rsid w:val="00F535EF"/>
    <w:rsid w:val="00F549E1"/>
    <w:rsid w:val="00FB7DEA"/>
    <w:rsid w:val="01E886A3"/>
    <w:rsid w:val="155A9098"/>
    <w:rsid w:val="186ECCC3"/>
    <w:rsid w:val="27236F1E"/>
    <w:rsid w:val="2724792B"/>
    <w:rsid w:val="31C2B1A1"/>
    <w:rsid w:val="435C0218"/>
    <w:rsid w:val="4F975576"/>
    <w:rsid w:val="53A346CE"/>
    <w:rsid w:val="578D5717"/>
    <w:rsid w:val="5CDDA1AC"/>
    <w:rsid w:val="7235D78F"/>
    <w:rsid w:val="7D08D55A"/>
    <w:rsid w:val="7D6FD1D2"/>
    <w:rsid w:val="7F99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1BCA4"/>
  <w15:chartTrackingRefBased/>
  <w15:docId w15:val="{D3E133CE-F12C-C543-AEBE-5E00B7FA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FB7DEA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eop" w:customStyle="1">
    <w:name w:val="eop"/>
    <w:basedOn w:val="DefaultParagraphFont"/>
    <w:rsid w:val="00FB7DEA"/>
  </w:style>
  <w:style w:type="character" w:styleId="normaltextrun" w:customStyle="1">
    <w:name w:val="normaltextrun"/>
    <w:basedOn w:val="DefaultParagraphFont"/>
    <w:rsid w:val="00FB7DEA"/>
  </w:style>
  <w:style w:type="paragraph" w:styleId="ListParagraph">
    <w:name w:val="List Paragraph"/>
    <w:basedOn w:val="Normal"/>
    <w:uiPriority w:val="34"/>
    <w:qFormat/>
    <w:rsid w:val="00CE6F43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4537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7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37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3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0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6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18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8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4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4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1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00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63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9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38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70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9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1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46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4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1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3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9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2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16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23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2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8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1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5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0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0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1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8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9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8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7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5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21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33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9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2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1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1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25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7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pz.harvard.edu/sites/default/files/See%20Think%20Wonder.pdf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hyperlink" Target="https://education.nationalgeographic.org/resource/see-think-wonder/" TargetMode="External" Id="rId9" /><Relationship Type="http://schemas.openxmlformats.org/officeDocument/2006/relationships/image" Target="media/image4.emf" Id="rId14" /><Relationship Type="http://schemas.openxmlformats.org/officeDocument/2006/relationships/hyperlink" Target="https://w2w.indiana.edu/explore-collections/textile-in-southeast-asia.html" TargetMode="External" Id="R8f7c13e0a64e4ce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b62fb69-a9ea-4af5-bca3-c494f8332c82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8D3EE933A21458EA4EB82CE2FCE1B" ma:contentTypeVersion="10" ma:contentTypeDescription="Create a new document." ma:contentTypeScope="" ma:versionID="e03d3cce291b1fe089ddc3011c4c98e4">
  <xsd:schema xmlns:xsd="http://www.w3.org/2001/XMLSchema" xmlns:xs="http://www.w3.org/2001/XMLSchema" xmlns:p="http://schemas.microsoft.com/office/2006/metadata/properties" xmlns:ns2="0a90f05e-5b10-40ec-a511-95bbb679e972" xmlns:ns3="8b62fb69-a9ea-4af5-bca3-c494f8332c82" targetNamespace="http://schemas.microsoft.com/office/2006/metadata/properties" ma:root="true" ma:fieldsID="5c23448e9698943255d99e1a8499269d" ns2:_="" ns3:_="">
    <xsd:import namespace="0a90f05e-5b10-40ec-a511-95bbb679e972"/>
    <xsd:import namespace="8b62fb69-a9ea-4af5-bca3-c494f8332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0f05e-5b10-40ec-a511-95bbb679e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2fb69-a9ea-4af5-bca3-c494f8332c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265377-3005-46B3-AD0A-1ED8991A28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5EF081-4C44-4FB5-A180-AF76F671C7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30E167-0352-46A6-8490-F1DDC013193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Ames, Colton Thomas</dc:creator>
  <keywords/>
  <dc:description/>
  <lastModifiedBy>Hensler, Sarah Elizabeth</lastModifiedBy>
  <revision>3</revision>
  <dcterms:created xsi:type="dcterms:W3CDTF">2024-05-25T00:20:00.0000000Z</dcterms:created>
  <dcterms:modified xsi:type="dcterms:W3CDTF">2024-08-26T12:41:38.2802318Z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0x0101007138D3EE933A21458EA4EB82CE2FCE1B</vt:lpwstr>
  </property>
  <property fmtid="{D5CDD505-2E9C-101B-9397-08002B2CF9AE}" pid="3" name="Order">
    <vt:r8>1229600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