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7DEA" w:rsidR="00FB7DEA" w:rsidP="00FB7DEA" w:rsidRDefault="00FB7DEA" w14:paraId="362D900F" w14:textId="6B1F3870">
      <w:pPr>
        <w:jc w:val="center"/>
        <w:textAlignment w:val="baseline"/>
        <w:rPr>
          <w:rFonts w:ascii="Arial" w:hAnsi="Arial" w:eastAsia="Times New Roman" w:cs="Arial"/>
          <w:sz w:val="18"/>
          <w:szCs w:val="18"/>
        </w:rPr>
      </w:pPr>
      <w:r>
        <w:rPr>
          <w:noProof/>
        </w:rPr>
        <w:drawing>
          <wp:inline distT="0" distB="0" distL="0" distR="0" wp14:anchorId="17B5D809" wp14:editId="4AA35E58">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93065"/>
                    </a:xfrm>
                    <a:prstGeom prst="rect">
                      <a:avLst/>
                    </a:prstGeom>
                  </pic:spPr>
                </pic:pic>
              </a:graphicData>
            </a:graphic>
          </wp:inline>
        </w:drawing>
      </w:r>
      <w:r w:rsidRPr="7890B110" w:rsidR="7890B110">
        <w:rPr>
          <w:rFonts w:ascii="Calibri" w:hAnsi="Calibri" w:eastAsia="Times New Roman" w:cs="Calibri"/>
          <w:sz w:val="22"/>
          <w:szCs w:val="22"/>
        </w:rPr>
        <w:t> </w:t>
      </w:r>
    </w:p>
    <w:p w:rsidR="7890B110" w:rsidP="7890B110" w:rsidRDefault="00E81E6D" w14:paraId="3F0AAA79" w14:textId="5E955DA1">
      <w:pPr>
        <w:spacing w:line="259" w:lineRule="auto"/>
        <w:jc w:val="center"/>
      </w:pPr>
      <w:r>
        <w:rPr>
          <w:rFonts w:ascii="Calibri" w:hAnsi="Calibri" w:eastAsia="Times New Roman" w:cs="Calibri"/>
          <w:i/>
          <w:iCs/>
          <w:sz w:val="22"/>
          <w:szCs w:val="22"/>
        </w:rPr>
        <w:t>The Maya</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81"/>
        <w:gridCol w:w="4563"/>
      </w:tblGrid>
      <w:tr w:rsidRPr="00FB7DEA" w:rsidR="00FB7DEA" w:rsidTr="5E2B349F"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5E2B349F"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15F8E" w:rsidR="00246CFE" w:rsidP="00FB7DEA" w:rsidRDefault="0036503F" w14:paraId="41650145" w14:textId="5F09310E">
            <w:pPr>
              <w:textAlignment w:val="baseline"/>
              <w:rPr>
                <w:rFonts w:ascii="Calibri" w:hAnsi="Calibri" w:eastAsia="Times New Roman" w:cs="Calibri"/>
              </w:rPr>
            </w:pPr>
            <w:r w:rsidRPr="00815F8E">
              <w:rPr>
                <w:rFonts w:ascii="Calibri" w:hAnsi="Calibri" w:eastAsia="Times New Roman" w:cs="Calibri"/>
              </w:rPr>
              <w:t xml:space="preserve">Mesoamerica is </w:t>
            </w:r>
            <w:r w:rsidRPr="00815F8E" w:rsidR="00815F8E">
              <w:rPr>
                <w:rFonts w:ascii="Calibri" w:hAnsi="Calibri" w:eastAsia="Times New Roman" w:cs="Calibri"/>
              </w:rPr>
              <w:t xml:space="preserve">a historical and cultural area that includes part of Mexico, </w:t>
            </w:r>
            <w:r w:rsidR="00815F8E">
              <w:rPr>
                <w:rFonts w:ascii="Calibri" w:hAnsi="Calibri" w:eastAsia="Times New Roman" w:cs="Calibri"/>
              </w:rPr>
              <w:t xml:space="preserve">Belize, Guatemala, El Salvador, Honduras, Nicaragua, and Costa Rica. Several advanced Pre-Columbian civilizations grew and prospered for thousands of years. Four </w:t>
            </w:r>
            <w:r w:rsidR="000118A8">
              <w:rPr>
                <w:rFonts w:ascii="Calibri" w:hAnsi="Calibri" w:eastAsia="Times New Roman" w:cs="Calibri"/>
              </w:rPr>
              <w:t xml:space="preserve">of the </w:t>
            </w:r>
            <w:r w:rsidR="00815F8E">
              <w:rPr>
                <w:rFonts w:ascii="Calibri" w:hAnsi="Calibri" w:eastAsia="Times New Roman" w:cs="Calibri"/>
              </w:rPr>
              <w:t xml:space="preserve">more well-known civilizations include the Olmec, Maya, Zapotec, and Aztec. </w:t>
            </w:r>
          </w:p>
          <w:p w:rsidRPr="00695633" w:rsidR="001D611E" w:rsidP="00FB7DEA" w:rsidRDefault="001D611E" w14:paraId="5287F983" w14:textId="7BDF80D8">
            <w:pPr>
              <w:textAlignment w:val="baseline"/>
              <w:rPr>
                <w:rFonts w:ascii="Calibri" w:hAnsi="Calibri" w:eastAsia="Times New Roman" w:cs="Calibri"/>
                <w:sz w:val="20"/>
                <w:szCs w:val="20"/>
              </w:rPr>
            </w:pPr>
          </w:p>
        </w:tc>
      </w:tr>
      <w:tr w:rsidRPr="00FB7DEA" w:rsidR="00FB7DEA" w:rsidTr="5E2B349F"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E61C208"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Indiana Standards Connections: </w:t>
            </w:r>
            <w:r w:rsidRPr="00FB7DEA">
              <w:rPr>
                <w:rFonts w:ascii="Calibri" w:hAnsi="Calibri" w:eastAsia="Times New Roman" w:cs="Calibri"/>
                <w:sz w:val="22"/>
                <w:szCs w:val="22"/>
              </w:rPr>
              <w:t> </w:t>
            </w:r>
          </w:p>
          <w:p w:rsidR="00E81E6D" w:rsidP="00E81E6D" w:rsidRDefault="7890B110" w14:paraId="3BA935E5" w14:textId="01C858E8">
            <w:pPr>
              <w:shd w:val="clear" w:color="auto" w:fill="FFFFFF"/>
              <w:spacing w:before="180" w:after="180"/>
              <w:rPr>
                <w:rFonts w:eastAsia="Times New Roman" w:cstheme="minorHAnsi"/>
                <w:color w:val="000000" w:themeColor="text1"/>
              </w:rPr>
            </w:pPr>
            <w:r w:rsidRPr="7890B110">
              <w:rPr>
                <w:rFonts w:ascii="Calibri" w:hAnsi="Calibri" w:eastAsia="Times New Roman" w:cs="Calibri"/>
                <w:i/>
                <w:iCs/>
                <w:sz w:val="20"/>
                <w:szCs w:val="20"/>
              </w:rPr>
              <w:t> </w:t>
            </w:r>
            <w:r w:rsidR="00E81E6D">
              <w:rPr>
                <w:rFonts w:eastAsia="Times New Roman" w:cstheme="minorHAnsi"/>
                <w:color w:val="000000" w:themeColor="text1"/>
              </w:rPr>
              <w:t>6.1.1 Summarize the rise, decline, and cultural achievements of ancient civilizations in Europe and Mesoamerica.</w:t>
            </w:r>
          </w:p>
          <w:p w:rsidR="00DA2118" w:rsidP="00E81E6D" w:rsidRDefault="00E81E6D" w14:paraId="50ECC1E0" w14:textId="2B8E00FB">
            <w:pPr>
              <w:shd w:val="clear" w:color="auto" w:fill="FFFFFF"/>
              <w:spacing w:before="180" w:after="180"/>
              <w:rPr>
                <w:rFonts w:eastAsia="Times New Roman" w:cstheme="minorHAnsi"/>
                <w:color w:val="000000" w:themeColor="text1"/>
              </w:rPr>
            </w:pPr>
            <w:r>
              <w:rPr>
                <w:rFonts w:eastAsia="Times New Roman" w:cstheme="minorHAnsi"/>
                <w:color w:val="000000" w:themeColor="text1"/>
              </w:rPr>
              <w:t>6.3.4 Describe and compare major cultural characteristics of regions in Europe and the Western Hemisphere.</w:t>
            </w:r>
          </w:p>
          <w:p w:rsidRPr="00FB7DEA" w:rsidR="00FB7DEA" w:rsidP="53A5026A" w:rsidRDefault="00FB7DEA" w14:paraId="5FC42459" w14:textId="49C9E245">
            <w:pPr>
              <w:shd w:val="clear" w:color="auto" w:fill="FFFFFF" w:themeFill="background1"/>
              <w:spacing w:before="180" w:after="180"/>
              <w:textAlignment w:val="baseline"/>
              <w:rPr>
                <w:rFonts w:eastAsia="Times New Roman" w:cs="Calibri" w:cstheme="minorAscii"/>
                <w:color w:val="000000" w:themeColor="text1" w:themeTint="FF" w:themeShade="FF"/>
              </w:rPr>
            </w:pPr>
            <w:r w:rsidRPr="53A5026A" w:rsidR="53A5026A">
              <w:rPr>
                <w:rFonts w:eastAsia="Times New Roman" w:cs="Calibri" w:cstheme="minorAscii"/>
                <w:color w:val="000000" w:themeColor="text1" w:themeTint="FF" w:themeShade="FF"/>
              </w:rPr>
              <w:t>6.W.3.2 ELA Informative Writing</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FB7DEA" w:rsidR="00FB7DEA" w:rsidP="00FB7DEA" w:rsidRDefault="00FB7DEA" w14:paraId="72A85007" w14:textId="41FFC118">
            <w:pPr>
              <w:textAlignment w:val="baseline"/>
              <w:rPr>
                <w:rFonts w:ascii="Times New Roman" w:hAnsi="Times New Roman" w:eastAsia="Times New Roman" w:cs="Times New Roman"/>
              </w:rPr>
            </w:pPr>
          </w:p>
          <w:p w:rsidR="00E81E6D" w:rsidP="00E81E6D" w:rsidRDefault="00417FDF" w14:paraId="604F21CA" w14:textId="06862F27">
            <w:pPr>
              <w:rPr>
                <w:rFonts w:cstheme="minorHAnsi"/>
              </w:rPr>
            </w:pPr>
            <w:r>
              <w:rPr>
                <w:rFonts w:cstheme="minorHAnsi"/>
              </w:rPr>
              <w:t>What is the cultural significance of jade in Mesoamerica?</w:t>
            </w:r>
          </w:p>
          <w:p w:rsidR="00E81E6D" w:rsidP="00E81E6D" w:rsidRDefault="00E81E6D" w14:paraId="56D021D7" w14:textId="77777777">
            <w:pPr>
              <w:rPr>
                <w:rFonts w:cstheme="minorHAnsi"/>
              </w:rPr>
            </w:pPr>
            <w:r>
              <w:rPr>
                <w:rFonts w:cstheme="minorHAnsi"/>
              </w:rPr>
              <w:t xml:space="preserve">Who were the ancient Maya? </w:t>
            </w:r>
          </w:p>
          <w:p w:rsidR="00E81E6D" w:rsidP="00E81E6D" w:rsidRDefault="00E81E6D" w14:paraId="09AF1EAF" w14:textId="77777777">
            <w:pPr>
              <w:rPr>
                <w:rFonts w:cstheme="minorHAnsi"/>
              </w:rPr>
            </w:pPr>
            <w:r>
              <w:rPr>
                <w:rFonts w:cstheme="minorHAnsi"/>
              </w:rPr>
              <w:t>Where are the Maya now?</w:t>
            </w:r>
          </w:p>
          <w:p w:rsidRPr="00FB7DEA" w:rsidR="00FB7DEA" w:rsidP="00FB7DEA" w:rsidRDefault="00FB7DEA" w14:paraId="7CB02F3C" w14:textId="6A0F0320">
            <w:pPr>
              <w:textAlignment w:val="baseline"/>
              <w:rPr>
                <w:rFonts w:ascii="Times New Roman" w:hAnsi="Times New Roman" w:eastAsia="Times New Roman" w:cs="Times New Roman"/>
              </w:rPr>
            </w:pPr>
          </w:p>
        </w:tc>
      </w:tr>
      <w:tr w:rsidRPr="00FB7DEA" w:rsidR="00FB7DEA" w:rsidTr="5E2B349F"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0F990FC"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Pr="00FB7DEA" w:rsidR="007A7ADC" w:rsidP="53A5026A" w:rsidRDefault="007A7ADC" w14:paraId="5B11DBA3" w14:textId="5DAFCDAF">
            <w:pPr>
              <w:textAlignment w:val="baseline"/>
              <w:rPr>
                <w:rFonts w:cs="Calibri" w:cstheme="minorAscii"/>
              </w:rPr>
            </w:pPr>
            <w:r w:rsidRPr="53A5026A" w:rsidR="53A5026A">
              <w:rPr>
                <w:rFonts w:cs="Calibri" w:cstheme="minorAscii"/>
              </w:rPr>
              <w:t>Students will be able to describe how the ancient Maya used jade in the areas of art, technology, economy, and religion.</w:t>
            </w:r>
            <w:r w:rsidRPr="53A5026A" w:rsidR="53A5026A">
              <w:rPr>
                <w:rFonts w:cs="Calibri" w:cstheme="minorAscii"/>
              </w:rPr>
              <w:t xml:space="preserve"> Additionally, students will be able to describe the rise, decline, and cultural achievements of the Maya.</w:t>
            </w:r>
          </w:p>
        </w:tc>
      </w:tr>
      <w:tr w:rsidRPr="00FB7DEA" w:rsidR="00FB7DEA" w:rsidTr="5E2B349F"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5E2B349F"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AB03FFF" w14:textId="77777777">
            <w:pPr>
              <w:ind w:left="720"/>
              <w:textAlignment w:val="baseline"/>
              <w:rPr>
                <w:rFonts w:ascii="Times New Roman" w:hAnsi="Times New Roman" w:eastAsia="Times New Roman" w:cs="Times New Roman"/>
              </w:rPr>
            </w:pPr>
            <w:r w:rsidRPr="00FB7DEA">
              <w:rPr>
                <w:rFonts w:ascii="Calibri" w:hAnsi="Calibri" w:eastAsia="Times New Roman" w:cs="Calibri"/>
                <w:sz w:val="20"/>
                <w:szCs w:val="20"/>
              </w:rPr>
              <w:t> </w:t>
            </w:r>
          </w:p>
          <w:p w:rsidR="00E81E6D" w:rsidP="00E81E6D" w:rsidRDefault="00E81E6D" w14:paraId="34E9A6A0" w14:textId="345BAB1C">
            <w:pPr>
              <w:pStyle w:val="ListParagraph"/>
              <w:numPr>
                <w:ilvl w:val="0"/>
                <w:numId w:val="14"/>
              </w:numPr>
              <w:rPr>
                <w:rFonts w:cstheme="minorHAnsi"/>
              </w:rPr>
            </w:pPr>
            <w:r>
              <w:rPr>
                <w:rFonts w:cstheme="minorHAnsi"/>
              </w:rPr>
              <w:t>Copies of the photo of the Sun God Pendant</w:t>
            </w:r>
          </w:p>
          <w:p w:rsidRPr="000D431C" w:rsidR="00E81E6D" w:rsidP="00E81E6D" w:rsidRDefault="00E81E6D" w14:paraId="02AA1EF9" w14:textId="77777777">
            <w:pPr>
              <w:pStyle w:val="ListParagraph"/>
              <w:numPr>
                <w:ilvl w:val="0"/>
                <w:numId w:val="14"/>
              </w:numPr>
              <w:rPr>
                <w:rFonts w:cstheme="minorHAnsi"/>
              </w:rPr>
            </w:pPr>
            <w:r w:rsidRPr="000D431C">
              <w:rPr>
                <w:rFonts w:cstheme="minorHAnsi"/>
              </w:rPr>
              <w:t xml:space="preserve">Copies of Mesoamerican jade photos. I chose several from </w:t>
            </w:r>
            <w:r w:rsidRPr="000D431C">
              <w:rPr>
                <w:rFonts w:cstheme="minorHAnsi"/>
                <w:b/>
                <w:bCs/>
              </w:rPr>
              <w:t>The Met – Ancient American Jade</w:t>
            </w:r>
            <w:r w:rsidRPr="000D431C">
              <w:rPr>
                <w:rFonts w:cstheme="minorHAnsi"/>
                <w:b/>
                <w:bCs/>
              </w:rPr>
              <w:br/>
            </w:r>
            <w:hyperlink w:history="1" r:id="rId6">
              <w:r w:rsidRPr="000D431C">
                <w:rPr>
                  <w:rStyle w:val="Hyperlink"/>
                  <w:rFonts w:cstheme="minorHAnsi"/>
                  <w:b/>
                  <w:bCs/>
                </w:rPr>
                <w:t>https://www.metmuseum.org/toah/hd/jade/hd_jade.htm</w:t>
              </w:r>
            </w:hyperlink>
          </w:p>
          <w:p w:rsidRPr="000D431C" w:rsidR="00E81E6D" w:rsidP="578C04FD" w:rsidRDefault="00E81E6D" w14:paraId="77C5072E" w14:textId="3429BC61">
            <w:pPr>
              <w:pStyle w:val="NormalWeb"/>
              <w:shd w:val="clear" w:color="auto" w:fill="FFFFFF" w:themeFill="background1"/>
              <w:spacing w:before="0" w:beforeAutospacing="off" w:after="0" w:afterAutospacing="off"/>
              <w:ind w:left="360"/>
              <w:textAlignment w:val="baseline"/>
              <w:rPr>
                <w:rFonts w:ascii="Calibri" w:hAnsi="Calibri" w:cs="Calibri" w:asciiTheme="minorAscii" w:hAnsiTheme="minorAscii" w:cstheme="minorAscii"/>
                <w:color w:val="333333"/>
              </w:rPr>
            </w:pPr>
            <w:r w:rsidRPr="578C04FD">
              <w:rPr>
                <w:rFonts w:ascii="Calibri" w:hAnsi="Calibri" w:cs="Calibri" w:asciiTheme="minorAscii" w:hAnsiTheme="minorAscii" w:cstheme="minorAscii"/>
                <w:color w:val="333333"/>
              </w:rPr>
              <w:t xml:space="preserve"> </w:t>
            </w:r>
            <w:r w:rsidRPr="578C04FD">
              <w:rPr>
                <w:rFonts w:ascii="Calibri" w:hAnsi="Calibri" w:cs="Calibri" w:asciiTheme="minorAscii" w:hAnsiTheme="minorAscii" w:cstheme="minorAscii"/>
                <w:color w:val="333333"/>
              </w:rPr>
              <w:t>As part of the Met's </w:t>
            </w:r>
            <w:hyperlink w:history="1" r:id="Re815f0b505794801">
              <w:r w:rsidRPr="578C04FD">
                <w:rPr>
                  <w:rStyle w:val="Hyperlink"/>
                  <w:rFonts w:ascii="Calibri" w:hAnsi="Calibri" w:cs="Calibri" w:asciiTheme="minorAscii" w:hAnsiTheme="minorAscii" w:cstheme="minorAscii"/>
                  <w:bdr w:val="none" w:color="auto" w:sz="0" w:space="0" w:frame="1"/>
                </w:rPr>
                <w:t>Open Access policy</w:t>
              </w:r>
            </w:hyperlink>
            <w:r w:rsidRPr="578C04FD">
              <w:rPr>
                <w:rFonts w:ascii="Calibri" w:hAnsi="Calibri" w:cs="Calibri" w:asciiTheme="minorAscii" w:hAnsiTheme="minorAscii" w:cstheme="minorAscii"/>
                <w:color w:val="333333"/>
              </w:rPr>
              <w:t xml:space="preserve">, you can freely copy, </w:t>
            </w:r>
            <w:r w:rsidRPr="578C04FD">
              <w:rPr>
                <w:rFonts w:ascii="Calibri" w:hAnsi="Calibri" w:cs="Calibri" w:asciiTheme="minorAscii" w:hAnsiTheme="minorAscii" w:cstheme="minorAscii"/>
                <w:color w:val="333333"/>
              </w:rPr>
              <w:t>modify</w:t>
            </w:r>
            <w:r w:rsidRPr="578C04FD">
              <w:rPr>
                <w:rFonts w:ascii="Calibri" w:hAnsi="Calibri" w:cs="Calibri" w:asciiTheme="minorAscii" w:hAnsiTheme="minorAscii" w:cstheme="minorAscii"/>
                <w:color w:val="333333"/>
              </w:rPr>
              <w:t xml:space="preserve"> and distribute these images, even for commercial purposes.</w:t>
            </w:r>
          </w:p>
          <w:p w:rsidR="00E81E6D" w:rsidP="578C04FD" w:rsidRDefault="00E81E6D" w14:paraId="5CB16C51" w14:textId="01A0C930">
            <w:pPr>
              <w:pStyle w:val="ListParagraph"/>
              <w:numPr>
                <w:ilvl w:val="0"/>
                <w:numId w:val="14"/>
              </w:numPr>
              <w:rPr>
                <w:rFonts w:cs="Calibri" w:cstheme="minorAscii"/>
              </w:rPr>
            </w:pPr>
            <w:r w:rsidRPr="578C04FD" w:rsidR="578C04FD">
              <w:rPr>
                <w:rFonts w:cs="Calibri" w:cstheme="minorAscii"/>
              </w:rPr>
              <w:t>For days 2-6, copies of the Z-Chart (at least 6 per student double-sided)</w:t>
            </w:r>
          </w:p>
          <w:p w:rsidR="00E81E6D" w:rsidP="00E81E6D" w:rsidRDefault="00E81E6D" w14:paraId="1D953BF7" w14:textId="77777777">
            <w:pPr>
              <w:pStyle w:val="ListParagraph"/>
              <w:numPr>
                <w:ilvl w:val="0"/>
                <w:numId w:val="14"/>
              </w:numPr>
              <w:rPr>
                <w:rFonts w:cstheme="minorHAnsi"/>
              </w:rPr>
            </w:pPr>
            <w:r>
              <w:rPr>
                <w:rFonts w:cstheme="minorHAnsi"/>
              </w:rPr>
              <w:t>Student iPads or other school issued devices.</w:t>
            </w:r>
          </w:p>
          <w:p w:rsidR="00E81E6D" w:rsidP="578C04FD" w:rsidRDefault="00E81E6D" w14:paraId="4AE89B54" w14:textId="270890EB">
            <w:pPr>
              <w:pStyle w:val="ListParagraph"/>
              <w:numPr>
                <w:ilvl w:val="0"/>
                <w:numId w:val="14"/>
              </w:numPr>
              <w:rPr>
                <w:rFonts w:cs="Calibri" w:cstheme="minorAscii"/>
              </w:rPr>
            </w:pPr>
            <w:r w:rsidRPr="578C04FD" w:rsidR="578C04FD">
              <w:rPr>
                <w:rFonts w:cs="Calibri" w:cstheme="minorAscii"/>
              </w:rPr>
              <w:t xml:space="preserve">QR Code for link to Exploring the Maya World-Google Arts &amp; Culture, </w:t>
            </w:r>
            <w:hyperlink r:id="Rc7420cd1587d4632">
              <w:r w:rsidRPr="578C04FD" w:rsidR="578C04FD">
                <w:rPr>
                  <w:rStyle w:val="Hyperlink"/>
                  <w:rFonts w:cs="Calibri" w:cstheme="minorAscii"/>
                </w:rPr>
                <w:t>https://artsandculture.google.com/project/exploring-the-maya-world</w:t>
              </w:r>
            </w:hyperlink>
          </w:p>
          <w:p w:rsidR="00E81E6D" w:rsidP="00E81E6D" w:rsidRDefault="00E81E6D" w14:paraId="589BC13A" w14:textId="7D0E4A11">
            <w:pPr>
              <w:pStyle w:val="ListParagraph"/>
              <w:numPr>
                <w:ilvl w:val="0"/>
                <w:numId w:val="14"/>
              </w:numPr>
              <w:rPr>
                <w:rFonts w:cstheme="minorHAnsi"/>
              </w:rPr>
            </w:pPr>
            <w:r>
              <w:rPr>
                <w:rFonts w:cstheme="minorHAnsi"/>
              </w:rPr>
              <w:t>Copies of additional links and artifacts for classroom stations</w:t>
            </w:r>
            <w:r w:rsidR="000118A8">
              <w:rPr>
                <w:rFonts w:cstheme="minorHAnsi"/>
              </w:rPr>
              <w:t xml:space="preserve"> (as determined by the instructor-keeping in mind grade-level needs and standards).</w:t>
            </w:r>
            <w:r w:rsidR="00F9091A">
              <w:rPr>
                <w:rFonts w:cstheme="minorHAnsi"/>
              </w:rPr>
              <w:t xml:space="preserve"> </w:t>
            </w:r>
            <w:r w:rsidR="00DD7BFA">
              <w:rPr>
                <w:rFonts w:cstheme="minorHAnsi"/>
              </w:rPr>
              <w:t xml:space="preserve">My school district uses Discovery Education for our </w:t>
            </w:r>
            <w:proofErr w:type="spellStart"/>
            <w:r w:rsidR="00DD7BFA">
              <w:rPr>
                <w:rFonts w:cstheme="minorHAnsi"/>
              </w:rPr>
              <w:t>techbook</w:t>
            </w:r>
            <w:proofErr w:type="spellEnd"/>
            <w:r w:rsidR="00DD7BFA">
              <w:rPr>
                <w:rFonts w:cstheme="minorHAnsi"/>
              </w:rPr>
              <w:t xml:space="preserve">, so I include reading material and photos from </w:t>
            </w:r>
            <w:r w:rsidR="00DD7BFA">
              <w:rPr>
                <w:rFonts w:cstheme="minorHAnsi"/>
              </w:rPr>
              <w:lastRenderedPageBreak/>
              <w:t xml:space="preserve">this source. </w:t>
            </w:r>
            <w:r w:rsidR="00F9091A">
              <w:rPr>
                <w:rFonts w:cstheme="minorHAnsi"/>
              </w:rPr>
              <w:t xml:space="preserve">National Geographic Education has a great selection of resources, </w:t>
            </w:r>
            <w:r w:rsidR="005249C8">
              <w:rPr>
                <w:rFonts w:cstheme="minorHAnsi"/>
              </w:rPr>
              <w:t xml:space="preserve"> </w:t>
            </w:r>
            <w:hyperlink w:history="1" r:id="rId9">
              <w:r w:rsidRPr="00005AF9" w:rsidR="005249C8">
                <w:rPr>
                  <w:rStyle w:val="Hyperlink"/>
                  <w:rFonts w:cstheme="minorHAnsi"/>
                </w:rPr>
                <w:t>https://education.nationalgeographic.org/resource/resource-library-mesoamerica/</w:t>
              </w:r>
            </w:hyperlink>
          </w:p>
          <w:p w:rsidRPr="00FB7DEA" w:rsidR="00FB7DEA" w:rsidP="53A5026A" w:rsidRDefault="00FB7DEA" w14:paraId="3829468F" w14:noSpellErr="1" w14:textId="57A5CC83">
            <w:pPr>
              <w:pStyle w:val="Normal"/>
              <w:textAlignment w:val="baseline"/>
              <w:rPr>
                <w:rFonts w:cs="Calibri" w:cstheme="minorAscii"/>
              </w:rPr>
            </w:pPr>
          </w:p>
        </w:tc>
      </w:tr>
      <w:tr w:rsidRPr="00FB7DEA" w:rsidR="00FB7DEA" w:rsidTr="5E2B349F"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Learning Plan</w:t>
            </w:r>
            <w:r w:rsidRPr="00FB7DEA">
              <w:rPr>
                <w:rFonts w:ascii="Calibri" w:hAnsi="Calibri" w:eastAsia="Times New Roman" w:cs="Calibri"/>
                <w:sz w:val="22"/>
                <w:szCs w:val="22"/>
              </w:rPr>
              <w:t> </w:t>
            </w:r>
          </w:p>
        </w:tc>
      </w:tr>
      <w:tr w:rsidRPr="00FB7DEA" w:rsidR="00FB7DEA" w:rsidTr="5E2B349F"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E81E6D" w:rsidP="53A5026A" w:rsidRDefault="00E81E6D" w14:paraId="2B54AEC7" w14:textId="27FFFD9A">
            <w:pPr>
              <w:rPr>
                <w:rFonts w:ascii="Calibri" w:hAnsi="Calibri" w:eastAsia="Times New Roman" w:cs="Calibri"/>
                <w:sz w:val="22"/>
                <w:szCs w:val="22"/>
              </w:rPr>
            </w:pPr>
            <w:r w:rsidRPr="53A5026A" w:rsidR="53A5026A">
              <w:rPr>
                <w:rFonts w:ascii="Calibri" w:hAnsi="Calibri" w:eastAsia="Times New Roman" w:cs="Calibri"/>
                <w:b w:val="1"/>
                <w:bCs w:val="1"/>
                <w:sz w:val="22"/>
                <w:szCs w:val="22"/>
              </w:rPr>
              <w:t>Activities </w:t>
            </w:r>
            <w:r w:rsidRPr="53A5026A" w:rsidR="53A5026A">
              <w:rPr>
                <w:rFonts w:ascii="Calibri" w:hAnsi="Calibri" w:eastAsia="Times New Roman" w:cs="Calibri"/>
                <w:sz w:val="22"/>
                <w:szCs w:val="22"/>
              </w:rPr>
              <w:t> </w:t>
            </w:r>
          </w:p>
          <w:p w:rsidR="00E81E6D" w:rsidP="00E81E6D" w:rsidRDefault="00E81E6D" w14:paraId="172936AA" w14:textId="6AC1D218">
            <w:pPr>
              <w:rPr>
                <w:rFonts w:cstheme="minorHAnsi"/>
                <w:b/>
                <w:bCs/>
              </w:rPr>
            </w:pPr>
            <w:r w:rsidRPr="00307A7D">
              <w:rPr>
                <w:rFonts w:cstheme="minorHAnsi"/>
                <w:b/>
                <w:bCs/>
              </w:rPr>
              <w:t>Day 1</w:t>
            </w:r>
          </w:p>
          <w:p w:rsidR="00E81E6D" w:rsidP="578C04FD" w:rsidRDefault="00E81E6D" w14:paraId="2322D6ED" w14:textId="2CF8FA2C">
            <w:pPr>
              <w:rPr>
                <w:rFonts w:cs="Calibri" w:cstheme="minorAscii"/>
              </w:rPr>
            </w:pPr>
            <w:r w:rsidRPr="578C04FD" w:rsidR="578C04FD">
              <w:rPr>
                <w:rFonts w:cs="Calibri" w:cstheme="minorAscii"/>
                <w:b w:val="1"/>
                <w:bCs w:val="1"/>
              </w:rPr>
              <w:t>Introduce the lesson with this provocation writing activity-What Does Green Mean to You?</w:t>
            </w:r>
            <w:r>
              <w:br/>
            </w:r>
            <w:r w:rsidRPr="578C04FD" w:rsidR="578C04FD">
              <w:rPr>
                <w:rFonts w:cs="Calibri" w:cstheme="minorAscii"/>
              </w:rPr>
              <w:t>1. Students should be in table groups of 3-4 students/table. Ask students to make a list of green items they might find at home, school, or outside. The group can assign 1 student per table to scribe.</w:t>
            </w:r>
          </w:p>
          <w:p w:rsidR="00E81E6D" w:rsidP="00E81E6D" w:rsidRDefault="00E81E6D" w14:paraId="0A9BFA4C" w14:textId="77777777">
            <w:pPr>
              <w:rPr>
                <w:rFonts w:cstheme="minorHAnsi"/>
              </w:rPr>
            </w:pPr>
            <w:r>
              <w:rPr>
                <w:rFonts w:cstheme="minorHAnsi"/>
              </w:rPr>
              <w:t>2. Have students share their lists aloud with the class, while the teacher makes a collective list that is projected for all to see.</w:t>
            </w:r>
          </w:p>
          <w:p w:rsidR="00E81E6D" w:rsidP="578C04FD" w:rsidRDefault="00E81E6D" w14:paraId="1CDDF1EE" w14:textId="36FD78CF">
            <w:pPr>
              <w:rPr>
                <w:rFonts w:cs="Calibri" w:cstheme="minorAscii"/>
              </w:rPr>
            </w:pPr>
            <w:r w:rsidRPr="578C04FD" w:rsidR="578C04FD">
              <w:rPr>
                <w:rFonts w:cs="Calibri" w:cstheme="minorAscii"/>
              </w:rPr>
              <w:t>3. Now, brainstorm ideas of what these items might symbolize - for example, buds on the trees might symbolize rebirth or life.</w:t>
            </w:r>
          </w:p>
          <w:p w:rsidR="00E81E6D" w:rsidP="00E81E6D" w:rsidRDefault="00E81E6D" w14:paraId="0996F368" w14:textId="77777777">
            <w:pPr>
              <w:rPr>
                <w:rFonts w:cstheme="minorHAnsi"/>
              </w:rPr>
            </w:pPr>
          </w:p>
          <w:p w:rsidR="00E81E6D" w:rsidP="00E81E6D" w:rsidRDefault="00E81E6D" w14:paraId="7F049C3E" w14:textId="77777777">
            <w:pPr>
              <w:rPr>
                <w:rFonts w:cstheme="minorHAnsi"/>
                <w:b/>
                <w:bCs/>
              </w:rPr>
            </w:pPr>
            <w:r>
              <w:rPr>
                <w:rFonts w:cstheme="minorHAnsi"/>
                <w:b/>
                <w:bCs/>
              </w:rPr>
              <w:t>Table Sort</w:t>
            </w:r>
          </w:p>
          <w:p w:rsidRPr="000D431C" w:rsidR="00E81E6D" w:rsidP="578C04FD" w:rsidRDefault="00E81E6D" w14:paraId="6EEAF0F4" w14:textId="33DA6E82">
            <w:pPr>
              <w:pStyle w:val="ListParagraph"/>
              <w:numPr>
                <w:ilvl w:val="0"/>
                <w:numId w:val="16"/>
              </w:numPr>
              <w:rPr>
                <w:rFonts w:cs="Calibri" w:cstheme="minorAscii"/>
              </w:rPr>
            </w:pPr>
            <w:r w:rsidRPr="578C04FD" w:rsidR="578C04FD">
              <w:rPr>
                <w:rFonts w:cs="Calibri" w:cstheme="minorAscii"/>
              </w:rPr>
              <w:t xml:space="preserve">Have a collection of photos of jade at the student table groups. Ask the students to study the photographs and then sort them into categories. This is an exploration activity, so be careful </w:t>
            </w:r>
            <w:r w:rsidRPr="578C04FD" w:rsidR="578C04FD">
              <w:rPr>
                <w:rFonts w:cs="Calibri" w:cstheme="minorAscii"/>
              </w:rPr>
              <w:t>not to</w:t>
            </w:r>
            <w:r w:rsidRPr="578C04FD" w:rsidR="578C04FD">
              <w:rPr>
                <w:rFonts w:cs="Calibri" w:cstheme="minorAscii"/>
              </w:rPr>
              <w:t xml:space="preserve"> lead the students to what categories they should </w:t>
            </w:r>
            <w:r w:rsidRPr="578C04FD" w:rsidR="578C04FD">
              <w:rPr>
                <w:rFonts w:cs="Calibri" w:cstheme="minorAscii"/>
              </w:rPr>
              <w:t>identify</w:t>
            </w:r>
            <w:r w:rsidRPr="578C04FD" w:rsidR="578C04FD">
              <w:rPr>
                <w:rFonts w:cs="Calibri" w:cstheme="minorAscii"/>
              </w:rPr>
              <w:t xml:space="preserve">, or the number of categories. </w:t>
            </w:r>
          </w:p>
          <w:p w:rsidRPr="000D431C" w:rsidR="00E81E6D" w:rsidP="00E81E6D" w:rsidRDefault="00E81E6D" w14:paraId="462AB95A" w14:textId="6A210639">
            <w:pPr>
              <w:pStyle w:val="ListParagraph"/>
              <w:numPr>
                <w:ilvl w:val="0"/>
                <w:numId w:val="16"/>
              </w:numPr>
              <w:rPr>
                <w:rFonts w:cstheme="minorHAnsi"/>
              </w:rPr>
            </w:pPr>
            <w:r w:rsidRPr="000D431C">
              <w:rPr>
                <w:rFonts w:cstheme="minorHAnsi"/>
              </w:rPr>
              <w:t xml:space="preserve">Include a class discussion </w:t>
            </w:r>
            <w:r w:rsidR="0042211C">
              <w:rPr>
                <w:rFonts w:cstheme="minorHAnsi"/>
              </w:rPr>
              <w:t xml:space="preserve">asking </w:t>
            </w:r>
            <w:r w:rsidRPr="000D431C">
              <w:rPr>
                <w:rFonts w:cstheme="minorHAnsi"/>
              </w:rPr>
              <w:t>all groups to share their sorting</w:t>
            </w:r>
            <w:r w:rsidR="0042211C">
              <w:rPr>
                <w:rFonts w:cstheme="minorHAnsi"/>
              </w:rPr>
              <w:t xml:space="preserve"> (how and why).</w:t>
            </w:r>
          </w:p>
          <w:p w:rsidRPr="000D431C" w:rsidR="00E81E6D" w:rsidP="00E81E6D" w:rsidRDefault="00E81E6D" w14:paraId="70157D25" w14:textId="77777777">
            <w:pPr>
              <w:pStyle w:val="ListParagraph"/>
              <w:numPr>
                <w:ilvl w:val="0"/>
                <w:numId w:val="16"/>
              </w:numPr>
              <w:rPr>
                <w:rFonts w:cstheme="minorHAnsi"/>
              </w:rPr>
            </w:pPr>
            <w:r w:rsidRPr="000D431C">
              <w:rPr>
                <w:rFonts w:cstheme="minorHAnsi"/>
              </w:rPr>
              <w:t>Afterward, ask students to make predictions about the Maya and their way of life.</w:t>
            </w:r>
          </w:p>
          <w:p w:rsidR="00E81E6D" w:rsidP="00E81E6D" w:rsidRDefault="00E81E6D" w14:paraId="036EF147" w14:textId="77777777">
            <w:pPr>
              <w:rPr>
                <w:rFonts w:cstheme="minorHAnsi"/>
              </w:rPr>
            </w:pPr>
          </w:p>
          <w:p w:rsidR="00E81E6D" w:rsidP="00E81E6D" w:rsidRDefault="00E81E6D" w14:paraId="456591A4" w14:textId="77777777">
            <w:pPr>
              <w:rPr>
                <w:rFonts w:cstheme="minorHAnsi"/>
                <w:b/>
                <w:bCs/>
              </w:rPr>
            </w:pPr>
            <w:r>
              <w:rPr>
                <w:rFonts w:cstheme="minorHAnsi"/>
                <w:b/>
                <w:bCs/>
              </w:rPr>
              <w:t xml:space="preserve">Days 2-6 </w:t>
            </w:r>
          </w:p>
          <w:p w:rsidR="00E81E6D" w:rsidP="00E81E6D" w:rsidRDefault="00E81E6D" w14:paraId="522AD595" w14:textId="1CDC2AE0">
            <w:pPr>
              <w:rPr>
                <w:rFonts w:cstheme="minorHAnsi"/>
                <w:b/>
                <w:bCs/>
              </w:rPr>
            </w:pPr>
            <w:r>
              <w:rPr>
                <w:rFonts w:cstheme="minorHAnsi"/>
                <w:b/>
                <w:bCs/>
              </w:rPr>
              <w:t>Meet the Maya, Google Arts &amp; Culture in collaboration with The British Museum</w:t>
            </w:r>
          </w:p>
          <w:p w:rsidR="00E81E6D" w:rsidP="53A5026A" w:rsidRDefault="00E81E6D" w14:paraId="50509616" w14:textId="79735EC3">
            <w:pPr>
              <w:rPr>
                <w:rFonts w:cs="Calibri" w:cstheme="minorAscii"/>
                <w:color w:val="243142"/>
                <w:shd w:val="clear" w:color="auto" w:fill="FFFFFF"/>
              </w:rPr>
            </w:pPr>
            <w:r w:rsidRPr="53A5026A">
              <w:rPr>
                <w:rFonts w:cs="Calibri" w:cstheme="minorAscii"/>
              </w:rPr>
              <w:t xml:space="preserve">Set up the classroom to include at least six learning stations (Rituals and Beliefs, Politics. Water Management, Sports, Dress, and Graffiti) – these are the subsections of Meet the Maya</w:t>
            </w:r>
            <w:r w:rsidRPr="53A5026A">
              <w:rPr>
                <w:rFonts w:cs="Calibri" w:cstheme="minorAscii"/>
              </w:rPr>
              <w:t xml:space="preserve">.  </w:t>
            </w:r>
            <w:r w:rsidRPr="53A5026A">
              <w:rPr>
                <w:rFonts w:cs="Calibri" w:cstheme="minorAscii"/>
              </w:rPr>
              <w:t xml:space="preserve">Each station should include </w:t>
            </w:r>
            <w:r w:rsidRPr="53A5026A">
              <w:rPr>
                <w:rFonts w:cs="Calibri" w:cstheme="minorAscii"/>
              </w:rPr>
              <w:t xml:space="preserve">additional</w:t>
            </w:r>
            <w:r w:rsidRPr="53A5026A">
              <w:rPr>
                <w:rFonts w:cs="Calibri" w:cstheme="minorAscii"/>
              </w:rPr>
              <w:t xml:space="preserve"> resources for students to access. For example, at the Dress station, you might include a link to the </w:t>
            </w:r>
            <w:r w:rsidRPr="53A5026A">
              <w:rPr>
                <w:rFonts w:cs="Calibri" w:cstheme="minorAscii"/>
                <w:color w:val="243142"/>
                <w:shd w:val="clear" w:color="auto" w:fill="FFFFFF"/>
              </w:rPr>
              <w:t>3D Model: Huip</w:t>
            </w:r>
            <w:r w:rsidRPr="53A5026A" w:rsidR="00DD7BFA">
              <w:rPr>
                <w:rFonts w:cs="Calibri" w:cstheme="minorAscii"/>
                <w:color w:val="243142"/>
                <w:shd w:val="clear" w:color="auto" w:fill="FFFFFF"/>
              </w:rPr>
              <w:t>i</w:t>
            </w:r>
            <w:r w:rsidRPr="53A5026A">
              <w:rPr>
                <w:rFonts w:cs="Calibri" w:cstheme="minorAscii"/>
                <w:color w:val="243142"/>
                <w:shd w:val="clear" w:color="auto" w:fill="FFFFFF"/>
              </w:rPr>
              <w:t>l</w:t>
            </w:r>
            <w:r w:rsidRPr="53A5026A">
              <w:rPr>
                <w:rFonts w:cs="Calibri" w:cstheme="minorAscii"/>
                <w:color w:val="243142"/>
                <w:shd w:val="clear" w:color="auto" w:fill="FFFFFF"/>
              </w:rPr>
              <w:t xml:space="preserve"> (W2W artifact) and reading material for weaving in Mesoamerica. At each station there should also be copies of Z-chart notetaking sheets for students to record their data and </w:t>
            </w:r>
            <w:r w:rsidRPr="53A5026A" w:rsidR="0075005D">
              <w:rPr>
                <w:rFonts w:cs="Calibri" w:cstheme="minorAscii"/>
                <w:color w:val="243142"/>
                <w:shd w:val="clear" w:color="auto" w:fill="FFFFFF"/>
              </w:rPr>
              <w:t xml:space="preserve">create </w:t>
            </w:r>
            <w:r w:rsidRPr="53A5026A">
              <w:rPr>
                <w:rFonts w:cs="Calibri" w:cstheme="minorAscii"/>
                <w:color w:val="243142"/>
                <w:shd w:val="clear" w:color="auto" w:fill="FFFFFF"/>
              </w:rPr>
              <w:t xml:space="preserve">illustrations. </w:t>
            </w:r>
          </w:p>
          <w:p w:rsidR="53A5026A" w:rsidP="53A5026A" w:rsidRDefault="53A5026A" w14:paraId="5945FEA2" w14:textId="53C4D85C">
            <w:pPr>
              <w:pStyle w:val="Normal"/>
              <w:rPr>
                <w:rFonts w:cs="Calibri" w:cstheme="minorAscii"/>
                <w:color w:val="243142"/>
              </w:rPr>
            </w:pPr>
          </w:p>
          <w:p w:rsidR="00E81E6D" w:rsidP="5EBB5919" w:rsidRDefault="00E81E6D" w14:paraId="3E9AA57B" w14:textId="63E6D98F">
            <w:pPr>
              <w:pStyle w:val="ListParagraph"/>
              <w:numPr>
                <w:ilvl w:val="0"/>
                <w:numId w:val="15"/>
              </w:numPr>
              <w:rPr>
                <w:rFonts w:cs="Calibri" w:cstheme="minorAscii"/>
              </w:rPr>
            </w:pPr>
            <w:r w:rsidRPr="5EBB5919" w:rsidR="5EBB5919">
              <w:rPr>
                <w:rFonts w:cs="Calibri" w:cstheme="minorAscii"/>
              </w:rPr>
              <w:t xml:space="preserve">All students should begin their journey with a History/Geography </w:t>
            </w:r>
            <w:r w:rsidRPr="5EBB5919" w:rsidR="5EBB5919">
              <w:rPr>
                <w:rFonts w:cs="Calibri" w:cstheme="minorAscii"/>
              </w:rPr>
              <w:t>component</w:t>
            </w:r>
            <w:r w:rsidRPr="5EBB5919" w:rsidR="5EBB5919">
              <w:rPr>
                <w:rFonts w:cs="Calibri" w:cstheme="minorAscii"/>
              </w:rPr>
              <w:t xml:space="preserve"> of the Google resource. If </w:t>
            </w:r>
            <w:r w:rsidRPr="5EBB5919" w:rsidR="5EBB5919">
              <w:rPr>
                <w:rFonts w:cs="Calibri" w:cstheme="minorAscii"/>
              </w:rPr>
              <w:t>you’ve</w:t>
            </w:r>
            <w:r w:rsidRPr="5EBB5919" w:rsidR="5EBB5919">
              <w:rPr>
                <w:rFonts w:cs="Calibri" w:cstheme="minorAscii"/>
              </w:rPr>
              <w:t xml:space="preserve"> never used a Z-chart, this is a good opportunity to model it with your students. As the students read the material, study the photographs, and watch the video </w:t>
            </w:r>
            <w:r w:rsidRPr="5EBB5919" w:rsidR="5EBB5919">
              <w:rPr>
                <w:rFonts w:cs="Calibri" w:cstheme="minorAscii"/>
              </w:rPr>
              <w:t>clips,</w:t>
            </w:r>
            <w:r w:rsidRPr="5EBB5919" w:rsidR="5EBB5919">
              <w:rPr>
                <w:rFonts w:cs="Calibri" w:cstheme="minorAscii"/>
              </w:rPr>
              <w:t xml:space="preserve"> they will take notes on the left side of the Z. On the right side, students can illustrate something they learned.</w:t>
            </w:r>
          </w:p>
          <w:p w:rsidR="00E81E6D" w:rsidP="578C04FD" w:rsidRDefault="00E81E6D" w14:paraId="4DCB3134" w14:textId="5FA401D6">
            <w:pPr>
              <w:pStyle w:val="ListParagraph"/>
              <w:numPr>
                <w:ilvl w:val="0"/>
                <w:numId w:val="15"/>
              </w:numPr>
              <w:rPr>
                <w:rFonts w:cs="Calibri" w:cstheme="minorAscii"/>
              </w:rPr>
            </w:pPr>
            <w:r w:rsidRPr="578C04FD" w:rsidR="578C04FD">
              <w:rPr>
                <w:rFonts w:cs="Calibri" w:cstheme="minorAscii"/>
              </w:rPr>
              <w:t xml:space="preserve">Now students are ready to visit the stations and complete Z-charts for each topic. Some might use only the Google resource while others prefer hands on materials, so </w:t>
            </w:r>
            <w:r w:rsidRPr="578C04FD" w:rsidR="578C04FD">
              <w:rPr>
                <w:rFonts w:cs="Calibri" w:cstheme="minorAscii"/>
              </w:rPr>
              <w:t>it’s</w:t>
            </w:r>
            <w:r w:rsidRPr="578C04FD" w:rsidR="578C04FD">
              <w:rPr>
                <w:rFonts w:cs="Calibri" w:cstheme="minorAscii"/>
              </w:rPr>
              <w:t xml:space="preserve"> </w:t>
            </w:r>
            <w:r w:rsidRPr="578C04FD" w:rsidR="578C04FD">
              <w:rPr>
                <w:rFonts w:cs="Calibri" w:cstheme="minorAscii"/>
              </w:rPr>
              <w:t>a good idea</w:t>
            </w:r>
            <w:r w:rsidRPr="578C04FD" w:rsidR="578C04FD">
              <w:rPr>
                <w:rFonts w:cs="Calibri" w:cstheme="minorAscii"/>
              </w:rPr>
              <w:t xml:space="preserve"> to </w:t>
            </w:r>
            <w:r w:rsidRPr="578C04FD" w:rsidR="578C04FD">
              <w:rPr>
                <w:rFonts w:cs="Calibri" w:cstheme="minorAscii"/>
              </w:rPr>
              <w:t>provide</w:t>
            </w:r>
            <w:r w:rsidRPr="578C04FD" w:rsidR="578C04FD">
              <w:rPr>
                <w:rFonts w:cs="Calibri" w:cstheme="minorAscii"/>
              </w:rPr>
              <w:t xml:space="preserve"> both. Your school media center may have books on these topics. The Eskenazi Museum of Art has </w:t>
            </w:r>
            <w:r w:rsidRPr="578C04FD" w:rsidR="578C04FD">
              <w:rPr>
                <w:rFonts w:cs="Calibri" w:cstheme="minorAscii"/>
              </w:rPr>
              <w:t>a good selection</w:t>
            </w:r>
            <w:r w:rsidRPr="578C04FD" w:rsidR="578C04FD">
              <w:rPr>
                <w:rFonts w:cs="Calibri" w:cstheme="minorAscii"/>
              </w:rPr>
              <w:t xml:space="preserve"> of Mesoamerican textiles.</w:t>
            </w:r>
          </w:p>
          <w:p w:rsidR="0075005D" w:rsidP="00E81E6D" w:rsidRDefault="003B7840" w14:paraId="1A670022" w14:textId="58B0A69C">
            <w:pPr>
              <w:pStyle w:val="ListParagraph"/>
              <w:numPr>
                <w:ilvl w:val="0"/>
                <w:numId w:val="15"/>
              </w:numPr>
              <w:rPr>
                <w:rFonts w:cstheme="minorHAnsi"/>
              </w:rPr>
            </w:pPr>
            <w:r>
              <w:rPr>
                <w:rFonts w:cstheme="minorHAnsi"/>
              </w:rPr>
              <w:lastRenderedPageBreak/>
              <w:t>Each student will be traveling to stations independently but r</w:t>
            </w:r>
            <w:r w:rsidR="0075005D">
              <w:rPr>
                <w:rFonts w:cstheme="minorHAnsi"/>
              </w:rPr>
              <w:t xml:space="preserve">emind </w:t>
            </w:r>
            <w:r>
              <w:rPr>
                <w:rFonts w:cstheme="minorHAnsi"/>
              </w:rPr>
              <w:t>them</w:t>
            </w:r>
            <w:r w:rsidR="0075005D">
              <w:rPr>
                <w:rFonts w:cstheme="minorHAnsi"/>
              </w:rPr>
              <w:t xml:space="preserve"> to check in with their table group members.</w:t>
            </w:r>
            <w:r>
              <w:rPr>
                <w:rFonts w:cstheme="minorHAnsi"/>
              </w:rPr>
              <w:t xml:space="preserve"> Each table group</w:t>
            </w:r>
            <w:r w:rsidR="0075005D">
              <w:rPr>
                <w:rFonts w:cstheme="minorHAnsi"/>
              </w:rPr>
              <w:t xml:space="preserve"> will be creating a booklet of their findings, so it’s important that there is a variety of information gathered. Some revisiting to stations might be needed.</w:t>
            </w:r>
          </w:p>
          <w:p w:rsidR="0075005D" w:rsidP="53A5026A" w:rsidRDefault="0075005D" w14:paraId="2D994C27" w14:textId="77777777" w14:noSpellErr="1">
            <w:pPr>
              <w:rPr>
                <w:rFonts w:cs="Calibri" w:cstheme="minorAscii"/>
                <w:b w:val="1"/>
                <w:bCs w:val="1"/>
              </w:rPr>
            </w:pPr>
          </w:p>
          <w:p w:rsidR="578C04FD" w:rsidP="578C04FD" w:rsidRDefault="578C04FD" w14:paraId="042500C6" w14:textId="62FECCF9">
            <w:pPr>
              <w:pStyle w:val="Normal"/>
              <w:rPr>
                <w:rFonts w:cs="Calibri" w:cstheme="minorAscii"/>
                <w:b w:val="1"/>
                <w:bCs w:val="1"/>
              </w:rPr>
            </w:pPr>
          </w:p>
          <w:p w:rsidR="53A5026A" w:rsidP="53A5026A" w:rsidRDefault="53A5026A" w14:paraId="3DA6F6CB" w14:textId="4FC16F13">
            <w:pPr>
              <w:pStyle w:val="Normal"/>
              <w:rPr>
                <w:rFonts w:cs="Calibri" w:cstheme="minorAscii"/>
                <w:b w:val="1"/>
                <w:bCs w:val="1"/>
              </w:rPr>
            </w:pPr>
          </w:p>
          <w:p w:rsidRPr="009017A6" w:rsidR="009017A6" w:rsidP="009017A6" w:rsidRDefault="009017A6" w14:paraId="56D0D654" w14:textId="0BED671C">
            <w:pPr>
              <w:rPr>
                <w:rFonts w:cstheme="minorHAnsi"/>
                <w:b/>
                <w:bCs/>
              </w:rPr>
            </w:pPr>
            <w:r>
              <w:rPr>
                <w:rFonts w:cstheme="minorHAnsi"/>
                <w:b/>
                <w:bCs/>
              </w:rPr>
              <w:t>Days 7-10</w:t>
            </w:r>
          </w:p>
          <w:p w:rsidR="00E81E6D" w:rsidP="578C04FD" w:rsidRDefault="009017A6" w14:paraId="072B89B6" w14:textId="78C9259B">
            <w:pPr>
              <w:pStyle w:val="ListParagraph"/>
              <w:rPr>
                <w:rFonts w:cs="Calibri" w:cstheme="minorAscii"/>
              </w:rPr>
            </w:pPr>
            <w:r w:rsidRPr="5E2B349F" w:rsidR="5E2B349F">
              <w:rPr>
                <w:rFonts w:cs="Calibri" w:cstheme="minorAscii"/>
              </w:rPr>
              <w:t>When all Z charts are complete, students will go back to their original table groups to work as a team to complete a slide presentation. Each presentation should include a cover slide, slide(s) for each of the seven topics, a glossary, and bibliography. Students will need to assign these tasks to members of the group.</w:t>
            </w:r>
          </w:p>
          <w:p w:rsidR="00E81E6D" w:rsidP="00FB7DEA" w:rsidRDefault="00E81E6D" w14:paraId="0BE466A5" w14:textId="77777777">
            <w:pPr>
              <w:textAlignment w:val="baseline"/>
              <w:rPr>
                <w:rFonts w:ascii="Calibri" w:hAnsi="Calibri" w:eastAsia="Times New Roman" w:cs="Calibri"/>
                <w:sz w:val="22"/>
                <w:szCs w:val="22"/>
              </w:rPr>
            </w:pPr>
          </w:p>
          <w:p w:rsidRPr="005E1779" w:rsidR="00383486" w:rsidP="00956D84" w:rsidRDefault="00383486" w14:paraId="2DE775B9" w14:textId="3A5BB6E4">
            <w:pPr>
              <w:pStyle w:val="ListParagraph"/>
              <w:textAlignment w:val="baseline"/>
              <w:rPr>
                <w:rFonts w:ascii="Times New Roman" w:hAnsi="Times New Roman" w:eastAsia="Times New Roman" w:cs="Times New Roman"/>
              </w:rPr>
            </w:pPr>
          </w:p>
        </w:tc>
      </w:tr>
      <w:tr w:rsidRPr="00FB7DEA" w:rsidR="00FB7DEA" w:rsidTr="5E2B349F"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Assessment Suggestions </w:t>
            </w:r>
            <w:r w:rsidRPr="00FB7DEA">
              <w:rPr>
                <w:rFonts w:ascii="Calibri" w:hAnsi="Calibri" w:eastAsia="Times New Roman" w:cs="Calibri"/>
                <w:sz w:val="20"/>
                <w:szCs w:val="20"/>
              </w:rPr>
              <w:t>  </w:t>
            </w:r>
          </w:p>
          <w:p w:rsidRPr="0075005D" w:rsidR="00FB7DEA" w:rsidP="5E2B349F" w:rsidRDefault="00E81E6D" w14:paraId="0E4E3D38" w14:textId="3BBAD940">
            <w:pPr>
              <w:textAlignment w:val="baseline"/>
              <w:rPr>
                <w:rFonts w:ascii="Times New Roman" w:hAnsi="Times New Roman" w:eastAsia="Times New Roman" w:cs="Times New Roman"/>
              </w:rPr>
            </w:pPr>
            <w:r w:rsidRPr="5E2B349F" w:rsidR="5E2B349F">
              <w:rPr>
                <w:rFonts w:ascii="Calibri" w:hAnsi="Calibri" w:eastAsia="Times New Roman" w:cs="Calibri"/>
              </w:rPr>
              <w:t xml:space="preserve">The slide presentation and student contributions will be the assessment. </w:t>
            </w:r>
          </w:p>
          <w:p w:rsidRPr="0075005D" w:rsidR="00FB7DEA" w:rsidP="00FB7DEA" w:rsidRDefault="00E81E6D" w14:paraId="54DFA652" w14:textId="2280EEB3">
            <w:pPr>
              <w:textAlignment w:val="baseline"/>
              <w:rPr>
                <w:rFonts w:ascii="Times New Roman" w:hAnsi="Times New Roman" w:eastAsia="Times New Roman" w:cs="Times New Roman"/>
              </w:rPr>
            </w:pPr>
            <w:r w:rsidRPr="5E2B349F" w:rsidR="5E2B349F">
              <w:rPr>
                <w:rFonts w:ascii="Calibri" w:hAnsi="Calibri" w:eastAsia="Times New Roman" w:cs="Calibri"/>
              </w:rPr>
              <w:t>If in a time crunch, the group presentation can be replaced by an independent field notes journal which includes a cover page, all completed z-charts, and the power word glossa</w:t>
            </w:r>
            <w:r w:rsidRPr="5E2B349F" w:rsidR="5E2B349F">
              <w:rPr>
                <w:rFonts w:ascii="Calibri" w:hAnsi="Calibri" w:eastAsia="Times New Roman" w:cs="Calibri"/>
              </w:rPr>
              <w:t>ry</w:t>
            </w:r>
            <w:r w:rsidRPr="5E2B349F" w:rsidR="5E2B349F">
              <w:rPr>
                <w:rFonts w:ascii="Calibri" w:hAnsi="Calibri" w:eastAsia="Times New Roman" w:cs="Calibri"/>
              </w:rPr>
              <w:t>.</w:t>
            </w:r>
            <w:r w:rsidRPr="5E2B349F" w:rsidR="5E2B349F">
              <w:rPr>
                <w:rFonts w:ascii="Calibri" w:hAnsi="Calibri" w:eastAsia="Times New Roman" w:cs="Calibri"/>
              </w:rPr>
              <w:t xml:space="preserve">  </w:t>
            </w:r>
            <w:r w:rsidRPr="5E2B349F" w:rsidR="5E2B349F">
              <w:rPr>
                <w:rFonts w:ascii="Calibri" w:hAnsi="Calibri" w:eastAsia="Times New Roman" w:cs="Calibri"/>
              </w:rPr>
              <w:t>A less formal individual assessment can be a 3-2-1 (3 things I learned, 2 questions I still have, 1 favorite activity or fact).</w:t>
            </w:r>
          </w:p>
          <w:p w:rsidRPr="00FB7DEA" w:rsidR="003E5188" w:rsidP="00956D84" w:rsidRDefault="003E5188" w14:paraId="4D34F5E8" w14:textId="2B084E82">
            <w:pPr>
              <w:ind w:firstLine="100"/>
              <w:textAlignment w:val="baseline"/>
              <w:rPr>
                <w:rFonts w:ascii="Times New Roman" w:hAnsi="Times New Roman" w:eastAsia="Times New Roman" w:cs="Times New Roman"/>
              </w:rPr>
            </w:pPr>
          </w:p>
        </w:tc>
      </w:tr>
      <w:tr w:rsidRPr="00FB7DEA" w:rsidR="00FB7DEA" w:rsidTr="5E2B349F"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DAC2C6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Extensions </w:t>
            </w:r>
            <w:r w:rsidRPr="00FB7DEA">
              <w:rPr>
                <w:rFonts w:ascii="Calibri" w:hAnsi="Calibri" w:eastAsia="Times New Roman" w:cs="Calibri"/>
                <w:sz w:val="22"/>
                <w:szCs w:val="22"/>
              </w:rPr>
              <w:t> </w:t>
            </w:r>
          </w:p>
          <w:p w:rsidR="001D611E" w:rsidP="00CE1B70" w:rsidRDefault="00CE1B70" w14:paraId="055FB63A" w14:textId="47AC2DE1">
            <w:pPr>
              <w:textAlignment w:val="baseline"/>
              <w:rPr>
                <w:rFonts w:ascii="Times New Roman" w:hAnsi="Times New Roman" w:eastAsia="Times New Roman" w:cs="Times New Roman"/>
              </w:rPr>
            </w:pPr>
            <w:r w:rsidRPr="5E2B349F" w:rsidR="5E2B349F">
              <w:rPr>
                <w:rFonts w:ascii="Times New Roman" w:hAnsi="Times New Roman" w:eastAsia="Times New Roman" w:cs="Times New Roman"/>
              </w:rPr>
              <w:t>If you study more Mesoamerican civilizations the slide presentation can include those as well.</w:t>
            </w:r>
          </w:p>
          <w:p w:rsidRPr="00FB7DEA" w:rsidR="001D611E" w:rsidP="001D611E" w:rsidRDefault="001D611E" w14:paraId="664D623D" w14:textId="105CD495">
            <w:pPr>
              <w:ind w:firstLine="100"/>
              <w:textAlignment w:val="baseline"/>
              <w:rPr>
                <w:rFonts w:ascii="Times New Roman" w:hAnsi="Times New Roman" w:eastAsia="Times New Roman" w:cs="Times New Roman"/>
              </w:rPr>
            </w:pPr>
          </w:p>
        </w:tc>
      </w:tr>
    </w:tbl>
    <w:p w:rsidRPr="00FB7DEA" w:rsidR="00FB7DEA" w:rsidP="00FB7DEA" w:rsidRDefault="00FB7DEA" w14:paraId="4A696C2F"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FB7DEA" w:rsidP="00FB7DEA" w:rsidRDefault="00FB7DEA" w14:paraId="7D8243AB" w14:textId="5FC091D0">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7718D6" w:rsidP="00FB7DEA" w:rsidRDefault="007718D6" w14:paraId="79A6B64B" w14:textId="0BAC645E">
      <w:pPr>
        <w:textAlignment w:val="baseline"/>
        <w:rPr>
          <w:rFonts w:ascii="Arial" w:hAnsi="Arial" w:eastAsia="Times New Roman" w:cs="Arial"/>
          <w:sz w:val="18"/>
          <w:szCs w:val="18"/>
        </w:rPr>
      </w:pPr>
    </w:p>
    <w:p w:rsidRPr="005E3025" w:rsidR="008125FC" w:rsidP="00956D84" w:rsidRDefault="003D3E38" w14:paraId="46F7ABA3" w14:textId="46A88F6B">
      <w:pPr>
        <w:rPr>
          <w:rFonts w:ascii="Times New Roman" w:hAnsi="Times New Roman" w:eastAsia="Times New Roman" w:cs="Times New Roman"/>
          <w:sz w:val="28"/>
          <w:szCs w:val="28"/>
          <w:u w:val="single"/>
        </w:rPr>
      </w:pPr>
    </w:p>
    <w:sectPr w:rsidRPr="005E3025"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4448A5"/>
    <w:multiLevelType w:val="hybridMultilevel"/>
    <w:tmpl w:val="B4640D04"/>
    <w:lvl w:ilvl="0" w:tplc="D9A41C72">
      <w:start w:val="1"/>
      <w:numFmt w:val="decimal"/>
      <w:lvlText w:val="%1."/>
      <w:lvlJc w:val="left"/>
      <w:pPr>
        <w:ind w:left="720" w:hanging="360"/>
      </w:pPr>
      <w:rPr>
        <w:rFonts w:hint="default" w:ascii="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747273E"/>
    <w:multiLevelType w:val="hybridMultilevel"/>
    <w:tmpl w:val="3072E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6A5006"/>
    <w:multiLevelType w:val="hybridMultilevel"/>
    <w:tmpl w:val="AF8A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111AA"/>
    <w:multiLevelType w:val="hybridMultilevel"/>
    <w:tmpl w:val="8222E0A0"/>
    <w:lvl w:ilvl="0" w:tplc="8C028CB4">
      <w:start w:val="1"/>
      <w:numFmt w:val="decimal"/>
      <w:lvlText w:val="%1."/>
      <w:lvlJc w:val="left"/>
      <w:pPr>
        <w:ind w:left="720" w:hanging="360"/>
      </w:pPr>
      <w:rPr>
        <w:rFonts w:hint="default"/>
        <w:color w:val="243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84530">
    <w:abstractNumId w:val="1"/>
  </w:num>
  <w:num w:numId="2" w16cid:durableId="1286501111">
    <w:abstractNumId w:val="13"/>
  </w:num>
  <w:num w:numId="3" w16cid:durableId="462190573">
    <w:abstractNumId w:val="2"/>
  </w:num>
  <w:num w:numId="4" w16cid:durableId="1992908663">
    <w:abstractNumId w:val="11"/>
  </w:num>
  <w:num w:numId="5" w16cid:durableId="1929733115">
    <w:abstractNumId w:val="6"/>
  </w:num>
  <w:num w:numId="6" w16cid:durableId="1460222697">
    <w:abstractNumId w:val="14"/>
  </w:num>
  <w:num w:numId="7" w16cid:durableId="1935435177">
    <w:abstractNumId w:val="3"/>
  </w:num>
  <w:num w:numId="8" w16cid:durableId="724524306">
    <w:abstractNumId w:val="10"/>
  </w:num>
  <w:num w:numId="9" w16cid:durableId="556401323">
    <w:abstractNumId w:val="7"/>
  </w:num>
  <w:num w:numId="10" w16cid:durableId="1865745495">
    <w:abstractNumId w:val="0"/>
  </w:num>
  <w:num w:numId="11" w16cid:durableId="1007097334">
    <w:abstractNumId w:val="8"/>
  </w:num>
  <w:num w:numId="12" w16cid:durableId="273247716">
    <w:abstractNumId w:val="4"/>
  </w:num>
  <w:num w:numId="13" w16cid:durableId="1741512232">
    <w:abstractNumId w:val="5"/>
  </w:num>
  <w:num w:numId="14" w16cid:durableId="2036350179">
    <w:abstractNumId w:val="12"/>
  </w:num>
  <w:num w:numId="15" w16cid:durableId="388573492">
    <w:abstractNumId w:val="15"/>
  </w:num>
  <w:num w:numId="16" w16cid:durableId="2065448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118A8"/>
    <w:rsid w:val="000B1704"/>
    <w:rsid w:val="000D3FA0"/>
    <w:rsid w:val="000F7581"/>
    <w:rsid w:val="00110066"/>
    <w:rsid w:val="00186308"/>
    <w:rsid w:val="001D611E"/>
    <w:rsid w:val="001D6A95"/>
    <w:rsid w:val="001E05F3"/>
    <w:rsid w:val="001E133E"/>
    <w:rsid w:val="001E1FCC"/>
    <w:rsid w:val="001E6FCB"/>
    <w:rsid w:val="002413D6"/>
    <w:rsid w:val="00246CFE"/>
    <w:rsid w:val="00252A02"/>
    <w:rsid w:val="002604DE"/>
    <w:rsid w:val="00285427"/>
    <w:rsid w:val="002A6242"/>
    <w:rsid w:val="002E1A6B"/>
    <w:rsid w:val="002F27DA"/>
    <w:rsid w:val="00350902"/>
    <w:rsid w:val="0036503F"/>
    <w:rsid w:val="00383486"/>
    <w:rsid w:val="00397A71"/>
    <w:rsid w:val="003A67DC"/>
    <w:rsid w:val="003B7840"/>
    <w:rsid w:val="003D1D5D"/>
    <w:rsid w:val="003D3E38"/>
    <w:rsid w:val="003E5188"/>
    <w:rsid w:val="00416B0F"/>
    <w:rsid w:val="00417FDF"/>
    <w:rsid w:val="0042211C"/>
    <w:rsid w:val="00436D45"/>
    <w:rsid w:val="004A2D43"/>
    <w:rsid w:val="005249C8"/>
    <w:rsid w:val="005270E1"/>
    <w:rsid w:val="00527D16"/>
    <w:rsid w:val="00571F67"/>
    <w:rsid w:val="00575A51"/>
    <w:rsid w:val="00595145"/>
    <w:rsid w:val="005A3499"/>
    <w:rsid w:val="005E1779"/>
    <w:rsid w:val="005E3025"/>
    <w:rsid w:val="00605C3C"/>
    <w:rsid w:val="00695633"/>
    <w:rsid w:val="006C3ABA"/>
    <w:rsid w:val="006E23A6"/>
    <w:rsid w:val="0075005D"/>
    <w:rsid w:val="00754EF9"/>
    <w:rsid w:val="007718D6"/>
    <w:rsid w:val="00794F9A"/>
    <w:rsid w:val="007A7ADC"/>
    <w:rsid w:val="00815F8E"/>
    <w:rsid w:val="0082493C"/>
    <w:rsid w:val="00825441"/>
    <w:rsid w:val="00842FDC"/>
    <w:rsid w:val="009017A6"/>
    <w:rsid w:val="00956919"/>
    <w:rsid w:val="00956D84"/>
    <w:rsid w:val="009725D9"/>
    <w:rsid w:val="00990807"/>
    <w:rsid w:val="009C334C"/>
    <w:rsid w:val="009F33B2"/>
    <w:rsid w:val="00A6342E"/>
    <w:rsid w:val="00A70A92"/>
    <w:rsid w:val="00AA56FF"/>
    <w:rsid w:val="00AB40AD"/>
    <w:rsid w:val="00AF110C"/>
    <w:rsid w:val="00B250B4"/>
    <w:rsid w:val="00B354DB"/>
    <w:rsid w:val="00B412E6"/>
    <w:rsid w:val="00BB0AD8"/>
    <w:rsid w:val="00C13520"/>
    <w:rsid w:val="00C3697D"/>
    <w:rsid w:val="00CB5AAD"/>
    <w:rsid w:val="00CE1B70"/>
    <w:rsid w:val="00CF3BB6"/>
    <w:rsid w:val="00D43AB9"/>
    <w:rsid w:val="00DA2118"/>
    <w:rsid w:val="00DD037F"/>
    <w:rsid w:val="00DD7BFA"/>
    <w:rsid w:val="00E22AE8"/>
    <w:rsid w:val="00E52850"/>
    <w:rsid w:val="00E81E6D"/>
    <w:rsid w:val="00E9527E"/>
    <w:rsid w:val="00ED3A55"/>
    <w:rsid w:val="00F10969"/>
    <w:rsid w:val="00F44298"/>
    <w:rsid w:val="00F9091A"/>
    <w:rsid w:val="00FB2D5A"/>
    <w:rsid w:val="00FB7DEA"/>
    <w:rsid w:val="00FC2EA2"/>
    <w:rsid w:val="00FF62E4"/>
    <w:rsid w:val="53A5026A"/>
    <w:rsid w:val="578C04FD"/>
    <w:rsid w:val="5E2B349F"/>
    <w:rsid w:val="5EBB5919"/>
    <w:rsid w:val="7890B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E23A6"/>
    <w:rPr>
      <w:color w:val="0563C1" w:themeColor="hyperlink"/>
      <w:u w:val="single"/>
    </w:rPr>
  </w:style>
  <w:style w:type="character" w:styleId="UnresolvedMention">
    <w:name w:val="Unresolved Mention"/>
    <w:basedOn w:val="DefaultParagraphFont"/>
    <w:uiPriority w:val="99"/>
    <w:semiHidden/>
    <w:unhideWhenUsed/>
    <w:rsid w:val="006E23A6"/>
    <w:rPr>
      <w:color w:val="605E5C"/>
      <w:shd w:val="clear" w:color="auto" w:fill="E1DFDD"/>
    </w:rPr>
  </w:style>
  <w:style w:type="paragraph" w:styleId="NormalWeb">
    <w:name w:val="Normal (Web)"/>
    <w:basedOn w:val="Normal"/>
    <w:uiPriority w:val="99"/>
    <w:semiHidden/>
    <w:unhideWhenUsed/>
    <w:rsid w:val="00E81E6D"/>
    <w:pPr>
      <w:spacing w:before="100" w:beforeAutospacing="1" w:after="100" w:afterAutospacing="1"/>
    </w:pPr>
    <w:rPr>
      <w:rFonts w:ascii="Times New Roman" w:hAnsi="Times New Roman" w:eastAsia="Times New Roman" w:cs="Times New Roman"/>
      <w:lang w:eastAsia="en-US"/>
    </w:rPr>
  </w:style>
  <w:style w:type="character" w:styleId="FollowedHyperlink">
    <w:name w:val="FollowedHyperlink"/>
    <w:basedOn w:val="DefaultParagraphFont"/>
    <w:uiPriority w:val="99"/>
    <w:semiHidden/>
    <w:unhideWhenUsed/>
    <w:rsid w:val="00750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metmuseum.org/toah/hd/jade/hd_jade.htm"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education.nationalgeographic.org/resource/resource-library-mesoamerica/" TargetMode="External" Id="rId9" /><Relationship Type="http://schemas.openxmlformats.org/officeDocument/2006/relationships/hyperlink" Target="https://www.metmuseum.org/about-the-met/policies-and-documents/open-access" TargetMode="External" Id="Re815f0b505794801" /><Relationship Type="http://schemas.openxmlformats.org/officeDocument/2006/relationships/hyperlink" Target="https://artsandculture.google.com/project/exploring-the-maya-world" TargetMode="External" Id="Rc7420cd1587d46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Guest User</lastModifiedBy>
  <revision>24</revision>
  <lastPrinted>2023-04-06T14:07:00.0000000Z</lastPrinted>
  <dcterms:created xsi:type="dcterms:W3CDTF">2023-04-02T22:00:00.0000000Z</dcterms:created>
  <dcterms:modified xsi:type="dcterms:W3CDTF">2023-05-11T14:12:54.0290107Z</dcterms:modified>
</coreProperties>
</file>